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ED183" w14:textId="254AC020" w:rsidR="00AF1984" w:rsidRDefault="00E047F0" w:rsidP="08E71062">
      <w:pPr>
        <w:spacing w:line="360" w:lineRule="auto"/>
        <w:rPr>
          <w:rFonts w:ascii="Arial" w:hAnsi="Arial" w:cs="Arial"/>
          <w:b/>
          <w:bCs/>
          <w:sz w:val="24"/>
          <w:szCs w:val="24"/>
        </w:rPr>
      </w:pPr>
      <w:r w:rsidRPr="00E047F0">
        <w:rPr>
          <w:rFonts w:ascii="Arial" w:hAnsi="Arial" w:cs="Arial"/>
          <w:b/>
          <w:bCs/>
          <w:noProof/>
          <w:sz w:val="24"/>
          <w:szCs w:val="24"/>
        </w:rPr>
        <w:drawing>
          <wp:inline distT="0" distB="0" distL="0" distR="0" wp14:anchorId="3FB95F9F" wp14:editId="459621FD">
            <wp:extent cx="8150860" cy="5760720"/>
            <wp:effectExtent l="0" t="0" r="2540" b="0"/>
            <wp:docPr id="8262660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266024" name=""/>
                    <pic:cNvPicPr/>
                  </pic:nvPicPr>
                  <pic:blipFill>
                    <a:blip r:embed="rId7"/>
                    <a:stretch>
                      <a:fillRect/>
                    </a:stretch>
                  </pic:blipFill>
                  <pic:spPr>
                    <a:xfrm>
                      <a:off x="0" y="0"/>
                      <a:ext cx="8150860" cy="5760720"/>
                    </a:xfrm>
                    <a:prstGeom prst="rect">
                      <a:avLst/>
                    </a:prstGeom>
                  </pic:spPr>
                </pic:pic>
              </a:graphicData>
            </a:graphic>
          </wp:inline>
        </w:drawing>
      </w:r>
    </w:p>
    <w:p w14:paraId="088585DF" w14:textId="269C9076" w:rsidR="00130D1F" w:rsidRPr="00C73D1A" w:rsidRDefault="00130D1F" w:rsidP="08E71062">
      <w:pPr>
        <w:spacing w:line="360" w:lineRule="auto"/>
        <w:rPr>
          <w:rFonts w:ascii="Arial" w:hAnsi="Arial" w:cs="Arial"/>
          <w:b/>
          <w:bCs/>
          <w:sz w:val="24"/>
          <w:szCs w:val="24"/>
        </w:rPr>
      </w:pPr>
      <w:r w:rsidRPr="00C73D1A">
        <w:rPr>
          <w:rFonts w:ascii="Arial" w:hAnsi="Arial" w:cs="Arial"/>
          <w:b/>
          <w:bCs/>
          <w:sz w:val="24"/>
          <w:szCs w:val="24"/>
        </w:rPr>
        <w:lastRenderedPageBreak/>
        <w:t>6.1</w:t>
      </w:r>
      <w:r w:rsidR="71AC06A7" w:rsidRPr="00C73D1A">
        <w:rPr>
          <w:rFonts w:ascii="Arial" w:hAnsi="Arial" w:cs="Arial"/>
          <w:b/>
          <w:bCs/>
          <w:sz w:val="24"/>
          <w:szCs w:val="24"/>
        </w:rPr>
        <w:t xml:space="preserve"> </w:t>
      </w:r>
      <w:r w:rsidR="2C5351D1" w:rsidRPr="00C73D1A">
        <w:rPr>
          <w:rFonts w:ascii="Arial" w:hAnsi="Arial" w:cs="Arial"/>
          <w:b/>
          <w:bCs/>
          <w:sz w:val="24"/>
          <w:szCs w:val="24"/>
        </w:rPr>
        <w:t xml:space="preserve">DIRECCIÓN NACIONAL DE </w:t>
      </w:r>
      <w:r w:rsidR="75A2DEDC" w:rsidRPr="00C73D1A">
        <w:rPr>
          <w:rFonts w:ascii="Arial" w:hAnsi="Arial" w:cs="Arial"/>
          <w:b/>
          <w:bCs/>
          <w:sz w:val="24"/>
          <w:szCs w:val="24"/>
        </w:rPr>
        <w:t>FORTALECIMIENTO UNIVERSITARIO Y VINCULACIÓN TECNOLÓGICA</w:t>
      </w:r>
    </w:p>
    <w:p w14:paraId="60D18A1E" w14:textId="6F6DBE95" w:rsidR="00492216" w:rsidRPr="00C73D1A" w:rsidRDefault="544FA8F3" w:rsidP="00C73D1A">
      <w:pPr>
        <w:spacing w:after="0" w:line="360" w:lineRule="auto"/>
        <w:jc w:val="both"/>
        <w:rPr>
          <w:rFonts w:ascii="Arial" w:eastAsia="Calibri" w:hAnsi="Arial" w:cs="Arial"/>
          <w:color w:val="000000" w:themeColor="text1"/>
          <w:sz w:val="20"/>
          <w:szCs w:val="20"/>
        </w:rPr>
      </w:pPr>
      <w:r w:rsidRPr="00C73D1A">
        <w:rPr>
          <w:rFonts w:ascii="Arial" w:eastAsia="Calibri" w:hAnsi="Arial" w:cs="Arial"/>
          <w:b/>
          <w:bCs/>
          <w:color w:val="000000" w:themeColor="text1"/>
          <w:sz w:val="20"/>
          <w:szCs w:val="20"/>
        </w:rPr>
        <w:t>Directo</w:t>
      </w:r>
      <w:r w:rsidR="007750A3" w:rsidRPr="00C73D1A">
        <w:rPr>
          <w:rFonts w:ascii="Arial" w:eastAsia="Calibri" w:hAnsi="Arial" w:cs="Arial"/>
          <w:b/>
          <w:bCs/>
          <w:color w:val="000000" w:themeColor="text1"/>
          <w:sz w:val="20"/>
          <w:szCs w:val="20"/>
        </w:rPr>
        <w:t>r</w:t>
      </w:r>
      <w:r w:rsidR="26E6F4B9" w:rsidRPr="00C73D1A">
        <w:rPr>
          <w:rFonts w:ascii="Arial" w:eastAsia="Calibri" w:hAnsi="Arial" w:cs="Arial"/>
          <w:b/>
          <w:bCs/>
          <w:color w:val="000000" w:themeColor="text1"/>
          <w:sz w:val="20"/>
          <w:szCs w:val="20"/>
        </w:rPr>
        <w:t xml:space="preserve"> Nacional de </w:t>
      </w:r>
      <w:r w:rsidR="1DBD4FFA" w:rsidRPr="00C73D1A">
        <w:rPr>
          <w:rFonts w:ascii="Arial" w:eastAsia="Calibri" w:hAnsi="Arial" w:cs="Arial"/>
          <w:b/>
          <w:bCs/>
          <w:color w:val="000000" w:themeColor="text1"/>
          <w:sz w:val="20"/>
          <w:szCs w:val="20"/>
        </w:rPr>
        <w:t>Fortalecimiento Universitario y Vinculación Tecnológica</w:t>
      </w:r>
      <w:r w:rsidR="71AC06A7" w:rsidRPr="00C73D1A">
        <w:rPr>
          <w:rFonts w:ascii="Arial" w:eastAsia="Calibri" w:hAnsi="Arial" w:cs="Arial"/>
          <w:b/>
          <w:bCs/>
          <w:color w:val="000000" w:themeColor="text1"/>
          <w:sz w:val="20"/>
          <w:szCs w:val="20"/>
        </w:rPr>
        <w:t xml:space="preserve">: </w:t>
      </w:r>
      <w:r w:rsidR="10023BF7" w:rsidRPr="00C73D1A">
        <w:rPr>
          <w:rFonts w:ascii="Arial" w:eastAsia="Calibri" w:hAnsi="Arial" w:cs="Arial"/>
          <w:color w:val="000000" w:themeColor="text1"/>
          <w:sz w:val="20"/>
          <w:szCs w:val="20"/>
        </w:rPr>
        <w:t>Esp. Lic. Fernando Figueira Lemos</w:t>
      </w:r>
    </w:p>
    <w:p w14:paraId="0877B2BB" w14:textId="60354E91" w:rsidR="71AC06A7" w:rsidRPr="00C73D1A" w:rsidRDefault="71AC06A7" w:rsidP="00C73D1A">
      <w:pPr>
        <w:spacing w:after="0" w:line="360" w:lineRule="auto"/>
        <w:jc w:val="both"/>
        <w:rPr>
          <w:rFonts w:ascii="Arial" w:eastAsia="Calibri" w:hAnsi="Arial" w:cs="Arial"/>
          <w:color w:val="000000" w:themeColor="text1"/>
          <w:sz w:val="20"/>
          <w:szCs w:val="20"/>
        </w:rPr>
      </w:pPr>
      <w:r w:rsidRPr="00C73D1A">
        <w:rPr>
          <w:rFonts w:ascii="Arial" w:eastAsia="Calibri" w:hAnsi="Arial" w:cs="Arial"/>
          <w:b/>
          <w:bCs/>
          <w:color w:val="000000" w:themeColor="text1"/>
          <w:sz w:val="20"/>
          <w:szCs w:val="20"/>
        </w:rPr>
        <w:t>Ubicación física:</w:t>
      </w:r>
      <w:r w:rsidRPr="00C73D1A">
        <w:rPr>
          <w:rFonts w:ascii="Arial" w:eastAsia="Calibri" w:hAnsi="Arial" w:cs="Arial"/>
          <w:color w:val="000000" w:themeColor="text1"/>
          <w:sz w:val="20"/>
          <w:szCs w:val="20"/>
        </w:rPr>
        <w:t xml:space="preserve"> Pizzurno 935, Piso 2, oficinas 2</w:t>
      </w:r>
      <w:r w:rsidR="43CC49C3" w:rsidRPr="00C73D1A">
        <w:rPr>
          <w:rFonts w:ascii="Arial" w:eastAsia="Calibri" w:hAnsi="Arial" w:cs="Arial"/>
          <w:color w:val="000000" w:themeColor="text1"/>
          <w:sz w:val="20"/>
          <w:szCs w:val="20"/>
        </w:rPr>
        <w:t>0</w:t>
      </w:r>
      <w:r w:rsidR="12E49532" w:rsidRPr="00C73D1A">
        <w:rPr>
          <w:rFonts w:ascii="Arial" w:eastAsia="Calibri" w:hAnsi="Arial" w:cs="Arial"/>
          <w:color w:val="000000" w:themeColor="text1"/>
          <w:sz w:val="20"/>
          <w:szCs w:val="20"/>
        </w:rPr>
        <w:t>4</w:t>
      </w:r>
      <w:r w:rsidR="43CC49C3" w:rsidRPr="00C73D1A">
        <w:rPr>
          <w:rFonts w:ascii="Arial" w:eastAsia="Calibri" w:hAnsi="Arial" w:cs="Arial"/>
          <w:color w:val="000000" w:themeColor="text1"/>
          <w:sz w:val="20"/>
          <w:szCs w:val="20"/>
        </w:rPr>
        <w:t>, 20</w:t>
      </w:r>
      <w:r w:rsidR="1CEDE4CB" w:rsidRPr="00C73D1A">
        <w:rPr>
          <w:rFonts w:ascii="Arial" w:eastAsia="Calibri" w:hAnsi="Arial" w:cs="Arial"/>
          <w:color w:val="000000" w:themeColor="text1"/>
          <w:sz w:val="20"/>
          <w:szCs w:val="20"/>
        </w:rPr>
        <w:t>5</w:t>
      </w:r>
      <w:r w:rsidR="617757B2" w:rsidRPr="00C73D1A">
        <w:rPr>
          <w:rFonts w:ascii="Arial" w:eastAsia="Calibri" w:hAnsi="Arial" w:cs="Arial"/>
          <w:color w:val="000000" w:themeColor="text1"/>
          <w:sz w:val="20"/>
          <w:szCs w:val="20"/>
        </w:rPr>
        <w:t>,</w:t>
      </w:r>
      <w:r w:rsidR="43CC49C3" w:rsidRPr="00C73D1A">
        <w:rPr>
          <w:rFonts w:ascii="Arial" w:eastAsia="Calibri" w:hAnsi="Arial" w:cs="Arial"/>
          <w:color w:val="000000" w:themeColor="text1"/>
          <w:sz w:val="20"/>
          <w:szCs w:val="20"/>
        </w:rPr>
        <w:t xml:space="preserve"> 2</w:t>
      </w:r>
      <w:r w:rsidR="691C057F" w:rsidRPr="00C73D1A">
        <w:rPr>
          <w:rFonts w:ascii="Arial" w:eastAsia="Calibri" w:hAnsi="Arial" w:cs="Arial"/>
          <w:color w:val="000000" w:themeColor="text1"/>
          <w:sz w:val="20"/>
          <w:szCs w:val="20"/>
        </w:rPr>
        <w:t>1</w:t>
      </w:r>
      <w:r w:rsidR="43CC49C3" w:rsidRPr="00C73D1A">
        <w:rPr>
          <w:rFonts w:ascii="Arial" w:eastAsia="Calibri" w:hAnsi="Arial" w:cs="Arial"/>
          <w:color w:val="000000" w:themeColor="text1"/>
          <w:sz w:val="20"/>
          <w:szCs w:val="20"/>
        </w:rPr>
        <w:t>0</w:t>
      </w:r>
      <w:r w:rsidRPr="00C73D1A">
        <w:rPr>
          <w:rFonts w:ascii="Arial" w:eastAsia="Calibri" w:hAnsi="Arial" w:cs="Arial"/>
          <w:color w:val="000000" w:themeColor="text1"/>
          <w:sz w:val="20"/>
          <w:szCs w:val="20"/>
        </w:rPr>
        <w:t xml:space="preserve"> y </w:t>
      </w:r>
      <w:r w:rsidR="4A32E027" w:rsidRPr="00C73D1A">
        <w:rPr>
          <w:rFonts w:ascii="Arial" w:eastAsia="Calibri" w:hAnsi="Arial" w:cs="Arial"/>
          <w:color w:val="000000" w:themeColor="text1"/>
          <w:sz w:val="20"/>
          <w:szCs w:val="20"/>
        </w:rPr>
        <w:t>401</w:t>
      </w:r>
      <w:r w:rsidRPr="00C73D1A">
        <w:rPr>
          <w:rFonts w:ascii="Arial" w:eastAsia="Calibri" w:hAnsi="Arial" w:cs="Arial"/>
          <w:color w:val="000000" w:themeColor="text1"/>
          <w:sz w:val="20"/>
          <w:szCs w:val="20"/>
        </w:rPr>
        <w:t>. Ciudad Autónoma de Buenos Aires (C1020ACA)</w:t>
      </w:r>
    </w:p>
    <w:p w14:paraId="3D866CE2" w14:textId="02AD0AFD" w:rsidR="71AC06A7" w:rsidRPr="00C73D1A" w:rsidRDefault="71AC06A7" w:rsidP="00C73D1A">
      <w:pPr>
        <w:spacing w:after="0" w:line="360" w:lineRule="auto"/>
        <w:jc w:val="both"/>
        <w:rPr>
          <w:rFonts w:ascii="Arial" w:eastAsia="Calibri" w:hAnsi="Arial" w:cs="Arial"/>
          <w:color w:val="000000" w:themeColor="text1"/>
          <w:sz w:val="20"/>
          <w:szCs w:val="20"/>
        </w:rPr>
      </w:pPr>
      <w:r w:rsidRPr="00C73D1A">
        <w:rPr>
          <w:rFonts w:ascii="Arial" w:eastAsia="Calibri" w:hAnsi="Arial" w:cs="Arial"/>
          <w:b/>
          <w:bCs/>
          <w:color w:val="000000" w:themeColor="text1"/>
          <w:sz w:val="20"/>
          <w:szCs w:val="20"/>
        </w:rPr>
        <w:t>Teléfono</w:t>
      </w:r>
      <w:r w:rsidRPr="00C73D1A">
        <w:rPr>
          <w:rFonts w:ascii="Arial" w:eastAsia="Calibri" w:hAnsi="Arial" w:cs="Arial"/>
          <w:color w:val="000000" w:themeColor="text1"/>
          <w:sz w:val="20"/>
          <w:szCs w:val="20"/>
        </w:rPr>
        <w:t xml:space="preserve">: (54)(11) 4129-1130 | </w:t>
      </w:r>
      <w:r w:rsidR="00FC074B">
        <w:rPr>
          <w:rFonts w:ascii="Arial" w:eastAsia="Calibri" w:hAnsi="Arial" w:cs="Arial"/>
          <w:b/>
          <w:bCs/>
          <w:color w:val="000000" w:themeColor="text1"/>
          <w:sz w:val="20"/>
          <w:szCs w:val="20"/>
        </w:rPr>
        <w:t>C</w:t>
      </w:r>
      <w:r w:rsidRPr="00C73D1A">
        <w:rPr>
          <w:rFonts w:ascii="Arial" w:eastAsia="Calibri" w:hAnsi="Arial" w:cs="Arial"/>
          <w:b/>
          <w:bCs/>
          <w:color w:val="000000" w:themeColor="text1"/>
          <w:sz w:val="20"/>
          <w:szCs w:val="20"/>
        </w:rPr>
        <w:t xml:space="preserve">orreo electrónico: </w:t>
      </w:r>
      <w:r w:rsidR="74E94F7F" w:rsidRPr="00C73D1A">
        <w:rPr>
          <w:rFonts w:ascii="Arial" w:eastAsia="Calibri" w:hAnsi="Arial" w:cs="Arial"/>
          <w:color w:val="000000" w:themeColor="text1"/>
          <w:sz w:val="20"/>
          <w:szCs w:val="20"/>
        </w:rPr>
        <w:t>dnpccyvt@educacion.gob.ar</w:t>
      </w:r>
    </w:p>
    <w:p w14:paraId="66A690AE" w14:textId="77777777" w:rsidR="00337521" w:rsidRPr="00C73D1A" w:rsidRDefault="00337521" w:rsidP="00C73D1A">
      <w:pPr>
        <w:spacing w:line="360" w:lineRule="auto"/>
        <w:rPr>
          <w:rFonts w:ascii="Arial" w:eastAsia="Calibri" w:hAnsi="Arial" w:cs="Arial"/>
          <w:b/>
          <w:bCs/>
          <w:color w:val="000000" w:themeColor="text1"/>
          <w:sz w:val="28"/>
          <w:szCs w:val="28"/>
        </w:rPr>
      </w:pPr>
    </w:p>
    <w:p w14:paraId="21172665" w14:textId="789C42B3" w:rsidR="71AC06A7" w:rsidRPr="00C73D1A" w:rsidRDefault="009900D5" w:rsidP="00C73D1A">
      <w:pPr>
        <w:spacing w:after="0" w:line="360" w:lineRule="auto"/>
        <w:rPr>
          <w:rFonts w:ascii="Arial" w:eastAsia="Calibri" w:hAnsi="Arial" w:cs="Arial"/>
          <w:b/>
          <w:bCs/>
          <w:color w:val="000000" w:themeColor="text1"/>
          <w:sz w:val="20"/>
          <w:szCs w:val="20"/>
        </w:rPr>
      </w:pPr>
      <w:r w:rsidRPr="00C73D1A">
        <w:rPr>
          <w:rFonts w:ascii="Arial" w:eastAsia="Calibri" w:hAnsi="Arial" w:cs="Arial"/>
          <w:b/>
          <w:bCs/>
          <w:color w:val="000000" w:themeColor="text1"/>
          <w:sz w:val="20"/>
          <w:szCs w:val="20"/>
        </w:rPr>
        <w:t>D</w:t>
      </w:r>
      <w:r w:rsidR="71AC06A7" w:rsidRPr="00C73D1A">
        <w:rPr>
          <w:rFonts w:ascii="Arial" w:eastAsia="Calibri" w:hAnsi="Arial" w:cs="Arial"/>
          <w:b/>
          <w:bCs/>
          <w:color w:val="000000" w:themeColor="text1"/>
          <w:sz w:val="20"/>
          <w:szCs w:val="20"/>
        </w:rPr>
        <w:t>escripción</w:t>
      </w:r>
      <w:r w:rsidR="00CA603D">
        <w:rPr>
          <w:rFonts w:ascii="Arial" w:eastAsia="Calibri" w:hAnsi="Arial" w:cs="Arial"/>
          <w:b/>
          <w:bCs/>
          <w:color w:val="000000" w:themeColor="text1"/>
          <w:sz w:val="20"/>
          <w:szCs w:val="20"/>
        </w:rPr>
        <w:t>:</w:t>
      </w:r>
    </w:p>
    <w:p w14:paraId="0FE729EE" w14:textId="0293429C" w:rsidR="3B393871" w:rsidRPr="00C73D1A" w:rsidRDefault="3B393871" w:rsidP="00C73D1A">
      <w:pPr>
        <w:pStyle w:val="Prrafodelista"/>
        <w:numPr>
          <w:ilvl w:val="0"/>
          <w:numId w:val="1"/>
        </w:numPr>
        <w:shd w:val="clear" w:color="auto" w:fill="FFFFFF" w:themeFill="background1"/>
        <w:spacing w:before="360" w:after="360" w:line="360" w:lineRule="auto"/>
        <w:jc w:val="both"/>
        <w:rPr>
          <w:rFonts w:ascii="Arial" w:eastAsia="Calibri" w:hAnsi="Arial" w:cs="Arial"/>
          <w:color w:val="000000" w:themeColor="text1"/>
          <w:sz w:val="20"/>
          <w:szCs w:val="20"/>
        </w:rPr>
      </w:pPr>
      <w:r w:rsidRPr="00C73D1A">
        <w:rPr>
          <w:rFonts w:ascii="Arial" w:eastAsiaTheme="minorEastAsia" w:hAnsi="Arial" w:cs="Arial"/>
          <w:color w:val="000000" w:themeColor="text1"/>
          <w:sz w:val="20"/>
          <w:szCs w:val="20"/>
        </w:rPr>
        <w:t>Fomentar la vinculación de un sistema científico y tecnológico universitario con las necesidades de los sectores científico, tecnológico y productivo.</w:t>
      </w:r>
    </w:p>
    <w:p w14:paraId="7A3475FA" w14:textId="66A1C74C" w:rsidR="3B393871" w:rsidRPr="00C73D1A" w:rsidRDefault="3B393871" w:rsidP="00C73D1A">
      <w:pPr>
        <w:pStyle w:val="Prrafodelista"/>
        <w:numPr>
          <w:ilvl w:val="0"/>
          <w:numId w:val="1"/>
        </w:numPr>
        <w:shd w:val="clear" w:color="auto" w:fill="FFFFFF" w:themeFill="background1"/>
        <w:spacing w:before="360" w:after="360" w:line="360" w:lineRule="auto"/>
        <w:jc w:val="both"/>
        <w:rPr>
          <w:rFonts w:ascii="Arial" w:eastAsia="Calibri" w:hAnsi="Arial" w:cs="Arial"/>
          <w:color w:val="000000" w:themeColor="text1"/>
          <w:sz w:val="20"/>
          <w:szCs w:val="20"/>
        </w:rPr>
      </w:pPr>
      <w:r w:rsidRPr="00C73D1A">
        <w:rPr>
          <w:rFonts w:ascii="Arial" w:eastAsiaTheme="minorEastAsia" w:hAnsi="Arial" w:cs="Arial"/>
          <w:color w:val="000000" w:themeColor="text1"/>
          <w:sz w:val="20"/>
          <w:szCs w:val="20"/>
        </w:rPr>
        <w:t>Intervenir en el diseño e implementación, en conjunto con las Universidades, de las políticas de voluntariado, extensión y compromiso social universitario.</w:t>
      </w:r>
    </w:p>
    <w:p w14:paraId="3335B383" w14:textId="6845DC55" w:rsidR="3B393871" w:rsidRPr="00C73D1A" w:rsidRDefault="3B393871" w:rsidP="00C73D1A">
      <w:pPr>
        <w:pStyle w:val="Prrafodelista"/>
        <w:numPr>
          <w:ilvl w:val="0"/>
          <w:numId w:val="1"/>
        </w:numPr>
        <w:shd w:val="clear" w:color="auto" w:fill="FFFFFF" w:themeFill="background1"/>
        <w:spacing w:before="360" w:after="360" w:line="360" w:lineRule="auto"/>
        <w:jc w:val="both"/>
        <w:rPr>
          <w:rFonts w:ascii="Arial" w:eastAsia="Calibri" w:hAnsi="Arial" w:cs="Arial"/>
          <w:color w:val="000000" w:themeColor="text1"/>
          <w:sz w:val="20"/>
          <w:szCs w:val="20"/>
        </w:rPr>
      </w:pPr>
      <w:r w:rsidRPr="00C73D1A">
        <w:rPr>
          <w:rFonts w:ascii="Arial" w:eastAsiaTheme="minorEastAsia" w:hAnsi="Arial" w:cs="Arial"/>
          <w:color w:val="000000" w:themeColor="text1"/>
          <w:sz w:val="20"/>
          <w:szCs w:val="20"/>
        </w:rPr>
        <w:t>Elaborar y consensuar con las Universidades iniciativas y programas que fomenten la matriculación, mejoren la permanencia e incrementen la tasa de egreso de los estudiantes del sistema universitario.</w:t>
      </w:r>
    </w:p>
    <w:p w14:paraId="740D6510" w14:textId="6C3A6EB8" w:rsidR="3B393871" w:rsidRPr="00C73D1A" w:rsidRDefault="3B393871" w:rsidP="00C73D1A">
      <w:pPr>
        <w:pStyle w:val="Prrafodelista"/>
        <w:numPr>
          <w:ilvl w:val="0"/>
          <w:numId w:val="1"/>
        </w:numPr>
        <w:shd w:val="clear" w:color="auto" w:fill="FFFFFF" w:themeFill="background1"/>
        <w:spacing w:before="360" w:after="360" w:line="360" w:lineRule="auto"/>
        <w:jc w:val="both"/>
        <w:rPr>
          <w:rFonts w:ascii="Arial" w:eastAsia="Calibri" w:hAnsi="Arial" w:cs="Arial"/>
          <w:color w:val="000000" w:themeColor="text1"/>
          <w:sz w:val="20"/>
          <w:szCs w:val="20"/>
        </w:rPr>
      </w:pPr>
      <w:r w:rsidRPr="00C73D1A">
        <w:rPr>
          <w:rFonts w:ascii="Arial" w:eastAsiaTheme="minorEastAsia" w:hAnsi="Arial" w:cs="Arial"/>
          <w:color w:val="000000" w:themeColor="text1"/>
          <w:sz w:val="20"/>
          <w:szCs w:val="20"/>
        </w:rPr>
        <w:t>Gestionar iniciativas y programas de mejora continua de la calidad universitaria, en cooperación con las instituciones de educación superior, promoviendo propuestas innovadoras y el desarrollo áreas estratégicas.</w:t>
      </w:r>
    </w:p>
    <w:p w14:paraId="20B1A253" w14:textId="77777777" w:rsidR="00933293" w:rsidRDefault="00933293" w:rsidP="00C73D1A">
      <w:pPr>
        <w:spacing w:line="360" w:lineRule="auto"/>
        <w:jc w:val="both"/>
        <w:rPr>
          <w:rFonts w:ascii="Arial" w:eastAsia="Calibri" w:hAnsi="Arial" w:cs="Arial"/>
          <w:color w:val="000000" w:themeColor="text1"/>
          <w:sz w:val="20"/>
          <w:szCs w:val="20"/>
        </w:rPr>
      </w:pPr>
    </w:p>
    <w:p w14:paraId="22089F5C" w14:textId="575CDDB1" w:rsidR="4DF3F381" w:rsidRPr="00C73D1A" w:rsidRDefault="006D33BC" w:rsidP="00C73D1A">
      <w:pPr>
        <w:spacing w:line="360" w:lineRule="auto"/>
        <w:jc w:val="both"/>
        <w:rPr>
          <w:rFonts w:ascii="Arial" w:eastAsia="Calibri" w:hAnsi="Arial" w:cs="Arial"/>
          <w:color w:val="000000" w:themeColor="text1"/>
          <w:sz w:val="20"/>
          <w:szCs w:val="20"/>
        </w:rPr>
      </w:pPr>
      <w:r w:rsidRPr="00C73D1A">
        <w:rPr>
          <w:rFonts w:ascii="Arial" w:eastAsia="Calibri" w:hAnsi="Arial" w:cs="Arial"/>
          <w:color w:val="000000" w:themeColor="text1"/>
          <w:sz w:val="20"/>
          <w:szCs w:val="20"/>
        </w:rPr>
        <w:t>La D</w:t>
      </w:r>
      <w:r w:rsidR="68001239" w:rsidRPr="00C73D1A">
        <w:rPr>
          <w:rFonts w:ascii="Arial" w:eastAsia="Calibri" w:hAnsi="Arial" w:cs="Arial"/>
          <w:color w:val="000000" w:themeColor="text1"/>
          <w:sz w:val="20"/>
          <w:szCs w:val="20"/>
        </w:rPr>
        <w:t>irección</w:t>
      </w:r>
      <w:r w:rsidRPr="00C73D1A">
        <w:rPr>
          <w:rFonts w:ascii="Arial" w:eastAsia="Calibri" w:hAnsi="Arial" w:cs="Arial"/>
          <w:color w:val="000000" w:themeColor="text1"/>
          <w:sz w:val="20"/>
          <w:szCs w:val="20"/>
        </w:rPr>
        <w:t xml:space="preserve"> se organiza </w:t>
      </w:r>
      <w:r w:rsidR="00607ED9" w:rsidRPr="00C73D1A">
        <w:rPr>
          <w:rFonts w:ascii="Arial" w:eastAsia="Calibri" w:hAnsi="Arial" w:cs="Arial"/>
          <w:color w:val="000000" w:themeColor="text1"/>
          <w:sz w:val="20"/>
          <w:szCs w:val="20"/>
        </w:rPr>
        <w:t>en l</w:t>
      </w:r>
      <w:r w:rsidR="00B94A36" w:rsidRPr="00C73D1A">
        <w:rPr>
          <w:rFonts w:ascii="Arial" w:eastAsia="Calibri" w:hAnsi="Arial" w:cs="Arial"/>
          <w:color w:val="000000" w:themeColor="text1"/>
          <w:sz w:val="20"/>
          <w:szCs w:val="20"/>
        </w:rPr>
        <w:t>a</w:t>
      </w:r>
      <w:r w:rsidR="00607ED9" w:rsidRPr="00C73D1A">
        <w:rPr>
          <w:rFonts w:ascii="Arial" w:eastAsia="Calibri" w:hAnsi="Arial" w:cs="Arial"/>
          <w:color w:val="000000" w:themeColor="text1"/>
          <w:sz w:val="20"/>
          <w:szCs w:val="20"/>
        </w:rPr>
        <w:t xml:space="preserve">s siguientes </w:t>
      </w:r>
      <w:r w:rsidR="00B94A36" w:rsidRPr="00C73D1A">
        <w:rPr>
          <w:rFonts w:ascii="Arial" w:eastAsia="Calibri" w:hAnsi="Arial" w:cs="Arial"/>
          <w:color w:val="000000" w:themeColor="text1"/>
          <w:sz w:val="20"/>
          <w:szCs w:val="20"/>
        </w:rPr>
        <w:t>áreas</w:t>
      </w:r>
      <w:r w:rsidR="003F22FA" w:rsidRPr="00C73D1A">
        <w:rPr>
          <w:rFonts w:ascii="Arial" w:eastAsia="Calibri" w:hAnsi="Arial" w:cs="Arial"/>
          <w:color w:val="000000" w:themeColor="text1"/>
          <w:sz w:val="20"/>
          <w:szCs w:val="20"/>
        </w:rPr>
        <w:t xml:space="preserve"> y</w:t>
      </w:r>
      <w:r w:rsidR="00B94A36" w:rsidRPr="00C73D1A">
        <w:rPr>
          <w:rFonts w:ascii="Arial" w:eastAsia="Calibri" w:hAnsi="Arial" w:cs="Arial"/>
          <w:color w:val="000000" w:themeColor="text1"/>
          <w:sz w:val="20"/>
          <w:szCs w:val="20"/>
        </w:rPr>
        <w:t xml:space="preserve"> programas</w:t>
      </w:r>
      <w:r w:rsidR="00607ED9" w:rsidRPr="00C73D1A">
        <w:rPr>
          <w:rFonts w:ascii="Arial" w:eastAsia="Calibri" w:hAnsi="Arial" w:cs="Arial"/>
          <w:color w:val="000000" w:themeColor="text1"/>
          <w:sz w:val="20"/>
          <w:szCs w:val="20"/>
        </w:rPr>
        <w:t>:</w:t>
      </w:r>
    </w:p>
    <w:p w14:paraId="2DFBFE7D" w14:textId="68587E37" w:rsidR="005A2CFE" w:rsidRPr="00C73D1A" w:rsidRDefault="002C166A" w:rsidP="00C73D1A">
      <w:pPr>
        <w:pStyle w:val="Prrafodelista"/>
        <w:numPr>
          <w:ilvl w:val="0"/>
          <w:numId w:val="6"/>
        </w:numPr>
        <w:spacing w:line="360" w:lineRule="auto"/>
        <w:jc w:val="both"/>
        <w:rPr>
          <w:rFonts w:ascii="Arial" w:eastAsia="Calibri" w:hAnsi="Arial" w:cs="Arial"/>
          <w:color w:val="000000" w:themeColor="text1"/>
          <w:sz w:val="20"/>
          <w:szCs w:val="20"/>
        </w:rPr>
      </w:pPr>
      <w:r w:rsidRPr="00C73D1A">
        <w:rPr>
          <w:rFonts w:ascii="Arial" w:eastAsia="Calibri" w:hAnsi="Arial" w:cs="Arial"/>
          <w:b/>
          <w:bCs/>
          <w:color w:val="000000" w:themeColor="text1"/>
          <w:sz w:val="20"/>
          <w:szCs w:val="20"/>
        </w:rPr>
        <w:t xml:space="preserve">6.1.1 </w:t>
      </w:r>
      <w:r w:rsidR="009900D5" w:rsidRPr="00C73D1A">
        <w:rPr>
          <w:rFonts w:ascii="Arial" w:eastAsia="Calibri" w:hAnsi="Arial" w:cs="Arial"/>
          <w:b/>
          <w:bCs/>
          <w:color w:val="000000" w:themeColor="text1"/>
          <w:sz w:val="20"/>
          <w:szCs w:val="20"/>
        </w:rPr>
        <w:t>Programa de Calidad Universitari</w:t>
      </w:r>
      <w:r w:rsidR="001E401C" w:rsidRPr="00C73D1A">
        <w:rPr>
          <w:rFonts w:ascii="Arial" w:eastAsia="Calibri" w:hAnsi="Arial" w:cs="Arial"/>
          <w:b/>
          <w:bCs/>
          <w:color w:val="000000" w:themeColor="text1"/>
          <w:sz w:val="20"/>
          <w:szCs w:val="20"/>
        </w:rPr>
        <w:t>a</w:t>
      </w:r>
      <w:r w:rsidR="001E401C" w:rsidRPr="00C73D1A">
        <w:rPr>
          <w:rFonts w:ascii="Arial" w:eastAsia="Calibri" w:hAnsi="Arial" w:cs="Arial"/>
          <w:color w:val="000000" w:themeColor="text1"/>
          <w:sz w:val="20"/>
          <w:szCs w:val="20"/>
        </w:rPr>
        <w:t>.</w:t>
      </w:r>
    </w:p>
    <w:p w14:paraId="093784C7" w14:textId="5B8EBE95" w:rsidR="00337521" w:rsidRPr="00C73D1A" w:rsidRDefault="002C166A" w:rsidP="00C73D1A">
      <w:pPr>
        <w:pStyle w:val="Prrafodelista"/>
        <w:numPr>
          <w:ilvl w:val="0"/>
          <w:numId w:val="6"/>
        </w:numPr>
        <w:spacing w:line="360" w:lineRule="auto"/>
        <w:jc w:val="both"/>
        <w:rPr>
          <w:rFonts w:ascii="Arial" w:eastAsia="Calibri" w:hAnsi="Arial" w:cs="Arial"/>
          <w:b/>
          <w:bCs/>
          <w:color w:val="000000" w:themeColor="text1"/>
          <w:sz w:val="20"/>
          <w:szCs w:val="20"/>
        </w:rPr>
      </w:pPr>
      <w:r w:rsidRPr="00C73D1A">
        <w:rPr>
          <w:rFonts w:ascii="Arial" w:eastAsia="Calibri" w:hAnsi="Arial" w:cs="Arial"/>
          <w:b/>
          <w:bCs/>
          <w:color w:val="000000" w:themeColor="text1"/>
          <w:sz w:val="20"/>
          <w:szCs w:val="20"/>
        </w:rPr>
        <w:t xml:space="preserve">6.1.2 </w:t>
      </w:r>
      <w:r w:rsidR="009900D5" w:rsidRPr="00C73D1A">
        <w:rPr>
          <w:rFonts w:ascii="Arial" w:eastAsia="Calibri" w:hAnsi="Arial" w:cs="Arial"/>
          <w:b/>
          <w:bCs/>
          <w:color w:val="000000" w:themeColor="text1"/>
          <w:sz w:val="20"/>
          <w:szCs w:val="20"/>
        </w:rPr>
        <w:t xml:space="preserve">Programa de </w:t>
      </w:r>
      <w:r w:rsidR="00337521" w:rsidRPr="00C73D1A">
        <w:rPr>
          <w:rFonts w:ascii="Arial" w:eastAsia="Calibri" w:hAnsi="Arial" w:cs="Arial"/>
          <w:b/>
          <w:bCs/>
          <w:color w:val="000000" w:themeColor="text1"/>
          <w:sz w:val="20"/>
          <w:szCs w:val="20"/>
        </w:rPr>
        <w:t>Fortalecimiento de Ciencia y Tecnología en Universidades Nacionales</w:t>
      </w:r>
    </w:p>
    <w:p w14:paraId="38F4AC43" w14:textId="751E83F3" w:rsidR="00337521" w:rsidRPr="00C73D1A" w:rsidRDefault="00337521" w:rsidP="00C73D1A">
      <w:pPr>
        <w:pStyle w:val="Prrafodelista"/>
        <w:numPr>
          <w:ilvl w:val="0"/>
          <w:numId w:val="6"/>
        </w:numPr>
        <w:spacing w:line="360" w:lineRule="auto"/>
        <w:jc w:val="both"/>
        <w:rPr>
          <w:rFonts w:ascii="Arial" w:eastAsia="Calibri" w:hAnsi="Arial" w:cs="Arial"/>
          <w:color w:val="000000" w:themeColor="text1"/>
          <w:sz w:val="20"/>
          <w:szCs w:val="20"/>
        </w:rPr>
      </w:pPr>
      <w:r w:rsidRPr="00C73D1A">
        <w:rPr>
          <w:rFonts w:ascii="Arial" w:eastAsia="Calibri" w:hAnsi="Arial" w:cs="Arial"/>
          <w:b/>
          <w:bCs/>
          <w:color w:val="000000" w:themeColor="text1"/>
          <w:sz w:val="20"/>
          <w:szCs w:val="20"/>
        </w:rPr>
        <w:t>6.1.3 Programa de Fortalecimiento de la Extensión Universitaria</w:t>
      </w:r>
    </w:p>
    <w:p w14:paraId="56008F66" w14:textId="77777777" w:rsidR="00337521" w:rsidRPr="00C73D1A" w:rsidRDefault="00337521" w:rsidP="00C73D1A">
      <w:pPr>
        <w:spacing w:line="360" w:lineRule="auto"/>
        <w:rPr>
          <w:rFonts w:ascii="Arial" w:hAnsi="Arial" w:cs="Arial"/>
          <w:sz w:val="20"/>
          <w:szCs w:val="20"/>
        </w:rPr>
      </w:pPr>
      <w:r w:rsidRPr="00C73D1A">
        <w:rPr>
          <w:rFonts w:ascii="Arial" w:hAnsi="Arial" w:cs="Arial"/>
          <w:sz w:val="20"/>
          <w:szCs w:val="20"/>
        </w:rPr>
        <w:br w:type="page"/>
      </w:r>
    </w:p>
    <w:p w14:paraId="67DA3E89" w14:textId="75373473" w:rsidR="00CB5EBA" w:rsidRPr="00C73D1A" w:rsidRDefault="00337521" w:rsidP="00C73D1A">
      <w:pPr>
        <w:spacing w:line="360" w:lineRule="auto"/>
        <w:jc w:val="both"/>
        <w:rPr>
          <w:rFonts w:ascii="Arial" w:hAnsi="Arial" w:cs="Arial"/>
          <w:sz w:val="20"/>
          <w:szCs w:val="20"/>
        </w:rPr>
      </w:pPr>
      <w:r w:rsidRPr="00C73D1A">
        <w:rPr>
          <w:rFonts w:ascii="Arial" w:hAnsi="Arial" w:cs="Arial"/>
          <w:sz w:val="20"/>
          <w:szCs w:val="20"/>
        </w:rPr>
        <w:lastRenderedPageBreak/>
        <w:t>E</w:t>
      </w:r>
      <w:r w:rsidR="00DD2D8B" w:rsidRPr="00C73D1A">
        <w:rPr>
          <w:rFonts w:ascii="Arial" w:hAnsi="Arial" w:cs="Arial"/>
          <w:sz w:val="20"/>
          <w:szCs w:val="20"/>
        </w:rPr>
        <w:t>quipos de trabajo transversales de la Dirección:</w:t>
      </w:r>
    </w:p>
    <w:p w14:paraId="46C50912" w14:textId="07E2751C" w:rsidR="009277B3" w:rsidRPr="00C73D1A" w:rsidRDefault="009277B3" w:rsidP="00C73D1A">
      <w:pPr>
        <w:pStyle w:val="Prrafodelista"/>
        <w:numPr>
          <w:ilvl w:val="0"/>
          <w:numId w:val="3"/>
        </w:numPr>
        <w:spacing w:line="360" w:lineRule="auto"/>
        <w:jc w:val="both"/>
        <w:rPr>
          <w:rFonts w:ascii="Arial" w:hAnsi="Arial" w:cs="Arial"/>
          <w:sz w:val="20"/>
          <w:szCs w:val="20"/>
        </w:rPr>
      </w:pPr>
      <w:r w:rsidRPr="00C73D1A">
        <w:rPr>
          <w:rFonts w:ascii="Arial" w:hAnsi="Arial" w:cs="Arial"/>
          <w:sz w:val="20"/>
          <w:szCs w:val="20"/>
        </w:rPr>
        <w:t>Equipo Legal</w:t>
      </w:r>
      <w:r w:rsidR="009F7562" w:rsidRPr="00C73D1A">
        <w:rPr>
          <w:rFonts w:ascii="Arial" w:hAnsi="Arial" w:cs="Arial"/>
          <w:sz w:val="20"/>
          <w:szCs w:val="20"/>
        </w:rPr>
        <w:t>.</w:t>
      </w:r>
    </w:p>
    <w:p w14:paraId="72CACF3A" w14:textId="65838302" w:rsidR="009277B3" w:rsidRPr="00C73D1A" w:rsidRDefault="009277B3" w:rsidP="00C73D1A">
      <w:pPr>
        <w:pStyle w:val="Prrafodelista"/>
        <w:numPr>
          <w:ilvl w:val="0"/>
          <w:numId w:val="3"/>
        </w:numPr>
        <w:spacing w:line="360" w:lineRule="auto"/>
        <w:jc w:val="both"/>
        <w:rPr>
          <w:rFonts w:ascii="Arial" w:hAnsi="Arial" w:cs="Arial"/>
          <w:sz w:val="20"/>
          <w:szCs w:val="20"/>
        </w:rPr>
      </w:pPr>
      <w:r w:rsidRPr="00C73D1A">
        <w:rPr>
          <w:rFonts w:ascii="Arial" w:hAnsi="Arial" w:cs="Arial"/>
          <w:sz w:val="20"/>
          <w:szCs w:val="20"/>
        </w:rPr>
        <w:t xml:space="preserve">Equipo </w:t>
      </w:r>
      <w:r w:rsidR="5599679A" w:rsidRPr="00C73D1A">
        <w:rPr>
          <w:rFonts w:ascii="Arial" w:hAnsi="Arial" w:cs="Arial"/>
          <w:sz w:val="20"/>
          <w:szCs w:val="20"/>
        </w:rPr>
        <w:t>Administrativo-</w:t>
      </w:r>
      <w:r w:rsidRPr="00C73D1A">
        <w:rPr>
          <w:rFonts w:ascii="Arial" w:hAnsi="Arial" w:cs="Arial"/>
          <w:sz w:val="20"/>
          <w:szCs w:val="20"/>
        </w:rPr>
        <w:t>Contable</w:t>
      </w:r>
      <w:r w:rsidR="00D8026C" w:rsidRPr="00C73D1A">
        <w:rPr>
          <w:rFonts w:ascii="Arial" w:hAnsi="Arial" w:cs="Arial"/>
          <w:sz w:val="20"/>
          <w:szCs w:val="20"/>
        </w:rPr>
        <w:t>.</w:t>
      </w:r>
    </w:p>
    <w:p w14:paraId="3D82737D" w14:textId="7EFABE7D" w:rsidR="009277B3" w:rsidRPr="00C73D1A" w:rsidRDefault="009277B3" w:rsidP="00C73D1A">
      <w:pPr>
        <w:pStyle w:val="Prrafodelista"/>
        <w:numPr>
          <w:ilvl w:val="0"/>
          <w:numId w:val="3"/>
        </w:numPr>
        <w:spacing w:line="360" w:lineRule="auto"/>
        <w:jc w:val="both"/>
        <w:rPr>
          <w:rFonts w:ascii="Arial" w:hAnsi="Arial" w:cs="Arial"/>
          <w:sz w:val="20"/>
          <w:szCs w:val="20"/>
        </w:rPr>
      </w:pPr>
      <w:r w:rsidRPr="00C73D1A">
        <w:rPr>
          <w:rFonts w:ascii="Arial" w:hAnsi="Arial" w:cs="Arial"/>
          <w:sz w:val="20"/>
          <w:szCs w:val="20"/>
        </w:rPr>
        <w:t>Equipo de Rendiciones</w:t>
      </w:r>
      <w:r w:rsidR="00E45080" w:rsidRPr="00C73D1A">
        <w:rPr>
          <w:rFonts w:ascii="Arial" w:hAnsi="Arial" w:cs="Arial"/>
          <w:sz w:val="20"/>
          <w:szCs w:val="20"/>
        </w:rPr>
        <w:t xml:space="preserve"> de </w:t>
      </w:r>
      <w:r w:rsidR="00FC31C0" w:rsidRPr="00C73D1A">
        <w:rPr>
          <w:rFonts w:ascii="Arial" w:hAnsi="Arial" w:cs="Arial"/>
          <w:sz w:val="20"/>
          <w:szCs w:val="20"/>
        </w:rPr>
        <w:t>cuentas</w:t>
      </w:r>
      <w:r w:rsidR="006E772E" w:rsidRPr="00C73D1A">
        <w:rPr>
          <w:rFonts w:ascii="Arial" w:hAnsi="Arial" w:cs="Arial"/>
          <w:sz w:val="20"/>
          <w:szCs w:val="20"/>
        </w:rPr>
        <w:t>.</w:t>
      </w:r>
    </w:p>
    <w:p w14:paraId="43A5DE86" w14:textId="73641406" w:rsidR="00B257B2" w:rsidRPr="00C73D1A" w:rsidRDefault="00B257B2" w:rsidP="00C73D1A">
      <w:pPr>
        <w:pStyle w:val="Prrafodelista"/>
        <w:numPr>
          <w:ilvl w:val="0"/>
          <w:numId w:val="3"/>
        </w:numPr>
        <w:spacing w:line="360" w:lineRule="auto"/>
        <w:jc w:val="both"/>
        <w:rPr>
          <w:rFonts w:ascii="Arial" w:hAnsi="Arial" w:cs="Arial"/>
          <w:sz w:val="20"/>
          <w:szCs w:val="20"/>
        </w:rPr>
      </w:pPr>
      <w:r w:rsidRPr="00C73D1A">
        <w:rPr>
          <w:rFonts w:ascii="Arial" w:hAnsi="Arial" w:cs="Arial"/>
          <w:sz w:val="20"/>
          <w:szCs w:val="20"/>
        </w:rPr>
        <w:t xml:space="preserve">Equipo </w:t>
      </w:r>
      <w:r w:rsidR="0024787F" w:rsidRPr="00C73D1A">
        <w:rPr>
          <w:rFonts w:ascii="Arial" w:hAnsi="Arial" w:cs="Arial"/>
          <w:sz w:val="20"/>
          <w:szCs w:val="20"/>
        </w:rPr>
        <w:t>T</w:t>
      </w:r>
      <w:r w:rsidRPr="00C73D1A">
        <w:rPr>
          <w:rFonts w:ascii="Arial" w:hAnsi="Arial" w:cs="Arial"/>
          <w:sz w:val="20"/>
          <w:szCs w:val="20"/>
        </w:rPr>
        <w:t>écni</w:t>
      </w:r>
      <w:r w:rsidR="35C4F499" w:rsidRPr="00C73D1A">
        <w:rPr>
          <w:rFonts w:ascii="Arial" w:hAnsi="Arial" w:cs="Arial"/>
          <w:sz w:val="20"/>
          <w:szCs w:val="20"/>
        </w:rPr>
        <w:t>co.</w:t>
      </w:r>
    </w:p>
    <w:p w14:paraId="651AC108" w14:textId="77777777" w:rsidR="00337521" w:rsidRPr="00C73D1A" w:rsidRDefault="00337521" w:rsidP="00C73D1A">
      <w:pPr>
        <w:pStyle w:val="Prrafodelista"/>
        <w:spacing w:line="360" w:lineRule="auto"/>
        <w:jc w:val="both"/>
        <w:rPr>
          <w:rFonts w:ascii="Arial" w:hAnsi="Arial" w:cs="Arial"/>
          <w:sz w:val="20"/>
          <w:szCs w:val="20"/>
        </w:rPr>
      </w:pPr>
    </w:p>
    <w:p w14:paraId="67611C81" w14:textId="0C1DEA89" w:rsidR="00337521" w:rsidRPr="00C73D1A" w:rsidRDefault="00337521" w:rsidP="00C73D1A">
      <w:pPr>
        <w:spacing w:line="360" w:lineRule="auto"/>
        <w:rPr>
          <w:rFonts w:ascii="Arial" w:hAnsi="Arial" w:cs="Arial"/>
          <w:sz w:val="20"/>
          <w:szCs w:val="20"/>
        </w:rPr>
      </w:pPr>
      <w:r w:rsidRPr="00C73D1A">
        <w:rPr>
          <w:rFonts w:ascii="Arial" w:hAnsi="Arial" w:cs="Arial"/>
          <w:sz w:val="20"/>
          <w:szCs w:val="20"/>
        </w:rPr>
        <w:br w:type="page"/>
      </w:r>
    </w:p>
    <w:p w14:paraId="600D858B" w14:textId="74DFC64F" w:rsidR="00337521" w:rsidRPr="0053104C" w:rsidRDefault="00337521" w:rsidP="00C73D1A">
      <w:pPr>
        <w:spacing w:line="360" w:lineRule="auto"/>
        <w:jc w:val="both"/>
        <w:rPr>
          <w:rFonts w:ascii="Arial" w:hAnsi="Arial" w:cs="Arial"/>
          <w:b/>
          <w:bCs/>
          <w:sz w:val="24"/>
          <w:szCs w:val="24"/>
        </w:rPr>
      </w:pPr>
      <w:r w:rsidRPr="0053104C">
        <w:rPr>
          <w:rFonts w:ascii="Arial" w:hAnsi="Arial" w:cs="Arial"/>
          <w:b/>
          <w:bCs/>
          <w:sz w:val="24"/>
          <w:szCs w:val="24"/>
        </w:rPr>
        <w:lastRenderedPageBreak/>
        <w:t>6.1.1 PROGRAMA DE CALIDAD UNIVERSITARIA</w:t>
      </w:r>
    </w:p>
    <w:p w14:paraId="3F5CB133" w14:textId="571E4DFA" w:rsidR="00337521" w:rsidRPr="00C73D1A" w:rsidRDefault="00337521" w:rsidP="00337521">
      <w:pPr>
        <w:spacing w:line="360" w:lineRule="auto"/>
        <w:jc w:val="both"/>
        <w:rPr>
          <w:rFonts w:ascii="Arial" w:hAnsi="Arial" w:cs="Arial"/>
          <w:sz w:val="20"/>
          <w:szCs w:val="20"/>
        </w:rPr>
      </w:pPr>
      <w:r w:rsidRPr="00C73D1A">
        <w:rPr>
          <w:rFonts w:ascii="Arial" w:hAnsi="Arial" w:cs="Arial"/>
          <w:b/>
          <w:bCs/>
          <w:sz w:val="20"/>
          <w:szCs w:val="20"/>
        </w:rPr>
        <w:t xml:space="preserve">Coordinación Técnica: </w:t>
      </w:r>
      <w:proofErr w:type="spellStart"/>
      <w:r w:rsidRPr="00C73D1A">
        <w:rPr>
          <w:rFonts w:ascii="Arial" w:hAnsi="Arial" w:cs="Arial"/>
          <w:sz w:val="20"/>
          <w:szCs w:val="20"/>
        </w:rPr>
        <w:t>Borgatello</w:t>
      </w:r>
      <w:proofErr w:type="spellEnd"/>
      <w:r w:rsidR="00C73D1A" w:rsidRPr="00C73D1A">
        <w:rPr>
          <w:rFonts w:ascii="Arial" w:hAnsi="Arial" w:cs="Arial"/>
          <w:sz w:val="20"/>
          <w:szCs w:val="20"/>
        </w:rPr>
        <w:t>, Martina</w:t>
      </w:r>
    </w:p>
    <w:p w14:paraId="34E8EE94" w14:textId="77777777" w:rsidR="00C73D1A" w:rsidRPr="00C73D1A" w:rsidRDefault="00337521" w:rsidP="00C73D1A">
      <w:pPr>
        <w:spacing w:after="0" w:line="360" w:lineRule="auto"/>
        <w:jc w:val="both"/>
        <w:rPr>
          <w:rFonts w:ascii="Arial" w:hAnsi="Arial" w:cs="Arial"/>
          <w:b/>
          <w:bCs/>
          <w:sz w:val="20"/>
          <w:szCs w:val="20"/>
        </w:rPr>
      </w:pPr>
      <w:r w:rsidRPr="00C73D1A">
        <w:rPr>
          <w:rFonts w:ascii="Arial" w:hAnsi="Arial" w:cs="Arial"/>
          <w:b/>
          <w:bCs/>
          <w:sz w:val="20"/>
          <w:szCs w:val="20"/>
        </w:rPr>
        <w:t xml:space="preserve">Equipo </w:t>
      </w:r>
      <w:r w:rsidR="00C73D1A" w:rsidRPr="00C73D1A">
        <w:rPr>
          <w:rFonts w:ascii="Arial" w:hAnsi="Arial" w:cs="Arial"/>
          <w:b/>
          <w:bCs/>
          <w:sz w:val="20"/>
          <w:szCs w:val="20"/>
        </w:rPr>
        <w:t xml:space="preserve">técnico: </w:t>
      </w:r>
    </w:p>
    <w:p w14:paraId="16650F8B" w14:textId="31234A30" w:rsidR="00C73D1A" w:rsidRPr="00C73D1A" w:rsidRDefault="00C73D1A" w:rsidP="00FC074B">
      <w:pPr>
        <w:spacing w:after="0" w:line="276" w:lineRule="auto"/>
        <w:jc w:val="both"/>
        <w:rPr>
          <w:rFonts w:ascii="Arial" w:hAnsi="Arial" w:cs="Arial"/>
          <w:sz w:val="20"/>
          <w:szCs w:val="20"/>
        </w:rPr>
      </w:pPr>
      <w:r w:rsidRPr="00C73D1A">
        <w:rPr>
          <w:rFonts w:ascii="Arial" w:hAnsi="Arial" w:cs="Arial"/>
          <w:sz w:val="20"/>
          <w:szCs w:val="20"/>
        </w:rPr>
        <w:t>Cabrero, Mónica</w:t>
      </w:r>
    </w:p>
    <w:p w14:paraId="05E0D5B7" w14:textId="4CF31090" w:rsidR="00C73D1A" w:rsidRPr="00C73D1A" w:rsidRDefault="00C73D1A" w:rsidP="00FC074B">
      <w:pPr>
        <w:spacing w:after="0" w:line="276" w:lineRule="auto"/>
        <w:jc w:val="both"/>
        <w:rPr>
          <w:rFonts w:ascii="Arial" w:hAnsi="Arial" w:cs="Arial"/>
          <w:sz w:val="20"/>
          <w:szCs w:val="20"/>
        </w:rPr>
      </w:pPr>
      <w:r w:rsidRPr="00C73D1A">
        <w:rPr>
          <w:rFonts w:ascii="Arial" w:hAnsi="Arial" w:cs="Arial"/>
          <w:sz w:val="20"/>
          <w:szCs w:val="20"/>
        </w:rPr>
        <w:t>Castagliola, Vanesa</w:t>
      </w:r>
    </w:p>
    <w:p w14:paraId="4CF14F7F" w14:textId="2924C922" w:rsidR="00C73D1A" w:rsidRPr="00C73D1A" w:rsidRDefault="00C73D1A" w:rsidP="00FC074B">
      <w:pPr>
        <w:spacing w:after="0" w:line="276" w:lineRule="auto"/>
        <w:jc w:val="both"/>
        <w:rPr>
          <w:rFonts w:ascii="Arial" w:hAnsi="Arial" w:cs="Arial"/>
          <w:sz w:val="20"/>
          <w:szCs w:val="20"/>
        </w:rPr>
      </w:pPr>
      <w:r w:rsidRPr="00C73D1A">
        <w:rPr>
          <w:rFonts w:ascii="Arial" w:hAnsi="Arial" w:cs="Arial"/>
          <w:sz w:val="20"/>
          <w:szCs w:val="20"/>
        </w:rPr>
        <w:t>Gil, Natalia</w:t>
      </w:r>
    </w:p>
    <w:p w14:paraId="5D3FAB2F" w14:textId="736F3389" w:rsidR="00C73D1A" w:rsidRPr="00C73D1A" w:rsidRDefault="00C73D1A" w:rsidP="00FC074B">
      <w:pPr>
        <w:spacing w:after="0" w:line="276" w:lineRule="auto"/>
        <w:jc w:val="both"/>
        <w:rPr>
          <w:rFonts w:ascii="Arial" w:hAnsi="Arial" w:cs="Arial"/>
          <w:sz w:val="20"/>
          <w:szCs w:val="20"/>
        </w:rPr>
      </w:pPr>
      <w:r w:rsidRPr="00C73D1A">
        <w:rPr>
          <w:rFonts w:ascii="Arial" w:hAnsi="Arial" w:cs="Arial"/>
          <w:sz w:val="20"/>
          <w:szCs w:val="20"/>
        </w:rPr>
        <w:t>Leguizamón, Nadia</w:t>
      </w:r>
    </w:p>
    <w:p w14:paraId="099C6B1D" w14:textId="421661E3" w:rsidR="00C73D1A" w:rsidRPr="00C73D1A" w:rsidRDefault="00C73D1A" w:rsidP="00FC074B">
      <w:pPr>
        <w:spacing w:after="0" w:line="276" w:lineRule="auto"/>
        <w:jc w:val="both"/>
        <w:rPr>
          <w:rFonts w:ascii="Arial" w:hAnsi="Arial" w:cs="Arial"/>
          <w:sz w:val="20"/>
          <w:szCs w:val="20"/>
        </w:rPr>
      </w:pPr>
      <w:r w:rsidRPr="00C73D1A">
        <w:rPr>
          <w:rFonts w:ascii="Arial" w:hAnsi="Arial" w:cs="Arial"/>
          <w:sz w:val="20"/>
          <w:szCs w:val="20"/>
        </w:rPr>
        <w:t>Mijoler, Marcela</w:t>
      </w:r>
    </w:p>
    <w:p w14:paraId="74C50C44" w14:textId="6F1F8313" w:rsidR="00C73D1A" w:rsidRPr="00C73D1A" w:rsidRDefault="00C73D1A" w:rsidP="00FC074B">
      <w:pPr>
        <w:spacing w:after="0" w:line="276" w:lineRule="auto"/>
        <w:jc w:val="both"/>
        <w:rPr>
          <w:rFonts w:ascii="Arial" w:hAnsi="Arial" w:cs="Arial"/>
          <w:sz w:val="20"/>
          <w:szCs w:val="20"/>
        </w:rPr>
      </w:pPr>
      <w:r w:rsidRPr="00C73D1A">
        <w:rPr>
          <w:rFonts w:ascii="Arial" w:hAnsi="Arial" w:cs="Arial"/>
          <w:sz w:val="20"/>
          <w:szCs w:val="20"/>
        </w:rPr>
        <w:t>Pollini, Jimena</w:t>
      </w:r>
    </w:p>
    <w:p w14:paraId="379B1F01" w14:textId="12F40E5E" w:rsidR="00337521" w:rsidRPr="00C73D1A" w:rsidRDefault="00337521" w:rsidP="00FC074B">
      <w:pPr>
        <w:spacing w:after="0" w:line="276" w:lineRule="auto"/>
        <w:jc w:val="both"/>
        <w:rPr>
          <w:rFonts w:ascii="Arial" w:hAnsi="Arial" w:cs="Arial"/>
          <w:sz w:val="20"/>
          <w:szCs w:val="20"/>
        </w:rPr>
      </w:pPr>
      <w:r w:rsidRPr="00C73D1A">
        <w:rPr>
          <w:rFonts w:ascii="Arial" w:hAnsi="Arial" w:cs="Arial"/>
          <w:sz w:val="20"/>
          <w:szCs w:val="20"/>
        </w:rPr>
        <w:t>Rossi</w:t>
      </w:r>
      <w:r w:rsidR="00C73D1A" w:rsidRPr="00C73D1A">
        <w:rPr>
          <w:rFonts w:ascii="Arial" w:hAnsi="Arial" w:cs="Arial"/>
          <w:sz w:val="20"/>
          <w:szCs w:val="20"/>
        </w:rPr>
        <w:t>, Carolina</w:t>
      </w:r>
    </w:p>
    <w:p w14:paraId="2D2A277B" w14:textId="77777777" w:rsidR="00C73D1A" w:rsidRPr="00C73D1A" w:rsidRDefault="00C73D1A" w:rsidP="00C73D1A">
      <w:pPr>
        <w:spacing w:after="0" w:line="360" w:lineRule="auto"/>
        <w:jc w:val="both"/>
        <w:rPr>
          <w:rFonts w:ascii="Arial" w:hAnsi="Arial" w:cs="Arial"/>
          <w:sz w:val="20"/>
          <w:szCs w:val="20"/>
        </w:rPr>
      </w:pPr>
    </w:p>
    <w:p w14:paraId="76F5D66F" w14:textId="77777777" w:rsidR="00337521" w:rsidRPr="00C73D1A" w:rsidRDefault="00337521" w:rsidP="00CA603D">
      <w:pPr>
        <w:spacing w:after="0" w:line="360" w:lineRule="auto"/>
        <w:jc w:val="both"/>
        <w:rPr>
          <w:rFonts w:ascii="Arial" w:hAnsi="Arial" w:cs="Arial"/>
          <w:sz w:val="20"/>
          <w:szCs w:val="20"/>
        </w:rPr>
      </w:pPr>
      <w:r w:rsidRPr="00C73D1A">
        <w:rPr>
          <w:rFonts w:ascii="Arial" w:hAnsi="Arial" w:cs="Arial"/>
          <w:b/>
          <w:bCs/>
          <w:sz w:val="20"/>
          <w:szCs w:val="20"/>
        </w:rPr>
        <w:t>Ubicación física:</w:t>
      </w:r>
      <w:r w:rsidRPr="00C73D1A">
        <w:rPr>
          <w:rFonts w:ascii="Arial" w:hAnsi="Arial" w:cs="Arial"/>
          <w:sz w:val="20"/>
          <w:szCs w:val="20"/>
        </w:rPr>
        <w:t xml:space="preserve"> Pizzurno 935, Piso 2, oficinas 204, 205 y 210. Ciudad Autónoma de </w:t>
      </w:r>
      <w:r w:rsidRPr="00CA603D">
        <w:rPr>
          <w:rFonts w:ascii="Arial" w:hAnsi="Arial" w:cs="Arial"/>
          <w:sz w:val="20"/>
          <w:szCs w:val="20"/>
        </w:rPr>
        <w:t>Buenos Aires</w:t>
      </w:r>
      <w:r w:rsidRPr="00C73D1A">
        <w:rPr>
          <w:rFonts w:ascii="Arial" w:hAnsi="Arial" w:cs="Arial"/>
          <w:sz w:val="20"/>
          <w:szCs w:val="20"/>
        </w:rPr>
        <w:t xml:space="preserve"> (C1020ACA)</w:t>
      </w:r>
    </w:p>
    <w:p w14:paraId="50306386" w14:textId="5045080D" w:rsidR="00337521" w:rsidRPr="00C73D1A" w:rsidRDefault="00337521" w:rsidP="00CA603D">
      <w:pPr>
        <w:spacing w:after="0" w:line="360" w:lineRule="auto"/>
        <w:jc w:val="both"/>
        <w:rPr>
          <w:rFonts w:ascii="Arial" w:eastAsia="Calibri" w:hAnsi="Arial" w:cs="Arial"/>
          <w:sz w:val="20"/>
          <w:szCs w:val="20"/>
        </w:rPr>
      </w:pPr>
      <w:r w:rsidRPr="00C73D1A">
        <w:rPr>
          <w:rFonts w:ascii="Arial" w:hAnsi="Arial" w:cs="Arial"/>
          <w:b/>
          <w:bCs/>
          <w:sz w:val="20"/>
          <w:szCs w:val="20"/>
        </w:rPr>
        <w:t>Teléfono</w:t>
      </w:r>
      <w:r w:rsidRPr="00C73D1A">
        <w:rPr>
          <w:rFonts w:ascii="Arial" w:hAnsi="Arial" w:cs="Arial"/>
          <w:sz w:val="20"/>
          <w:szCs w:val="20"/>
        </w:rPr>
        <w:t xml:space="preserve">: (54)(11) 4129-1130 | </w:t>
      </w:r>
      <w:r w:rsidR="00FC074B">
        <w:rPr>
          <w:rFonts w:ascii="Arial" w:hAnsi="Arial" w:cs="Arial"/>
          <w:b/>
          <w:bCs/>
          <w:sz w:val="20"/>
          <w:szCs w:val="20"/>
        </w:rPr>
        <w:t>C</w:t>
      </w:r>
      <w:r w:rsidRPr="00C73D1A">
        <w:rPr>
          <w:rFonts w:ascii="Arial" w:hAnsi="Arial" w:cs="Arial"/>
          <w:b/>
          <w:bCs/>
          <w:sz w:val="20"/>
          <w:szCs w:val="20"/>
        </w:rPr>
        <w:t>orreo electrónico:</w:t>
      </w:r>
      <w:r w:rsidRPr="00C73D1A">
        <w:rPr>
          <w:rFonts w:ascii="Arial" w:hAnsi="Arial" w:cs="Arial"/>
          <w:sz w:val="20"/>
          <w:szCs w:val="20"/>
        </w:rPr>
        <w:t xml:space="preserve"> </w:t>
      </w:r>
      <w:r w:rsidRPr="00C73D1A">
        <w:rPr>
          <w:rFonts w:ascii="Arial" w:eastAsia="Calibri" w:hAnsi="Arial" w:cs="Arial"/>
          <w:color w:val="000000" w:themeColor="text1"/>
          <w:sz w:val="20"/>
          <w:szCs w:val="20"/>
        </w:rPr>
        <w:t>dnpccyvt@educacion.gob.ar</w:t>
      </w:r>
    </w:p>
    <w:p w14:paraId="285FC4DD" w14:textId="77777777" w:rsidR="00C73D1A" w:rsidRDefault="00C73D1A" w:rsidP="00C73D1A">
      <w:pPr>
        <w:jc w:val="both"/>
        <w:rPr>
          <w:rFonts w:ascii="Arial" w:hAnsi="Arial" w:cs="Arial"/>
          <w:b/>
          <w:bCs/>
          <w:sz w:val="28"/>
          <w:szCs w:val="28"/>
        </w:rPr>
      </w:pPr>
    </w:p>
    <w:p w14:paraId="696192FC" w14:textId="1DB7D4CD" w:rsidR="00C73D1A" w:rsidRPr="00933293" w:rsidRDefault="00C73D1A" w:rsidP="00C73D1A">
      <w:pPr>
        <w:jc w:val="both"/>
        <w:rPr>
          <w:rFonts w:ascii="Arial" w:hAnsi="Arial" w:cs="Arial"/>
          <w:b/>
          <w:bCs/>
          <w:sz w:val="20"/>
          <w:szCs w:val="20"/>
        </w:rPr>
      </w:pPr>
      <w:r w:rsidRPr="00933293">
        <w:rPr>
          <w:rFonts w:ascii="Arial" w:hAnsi="Arial" w:cs="Arial"/>
          <w:b/>
          <w:bCs/>
          <w:sz w:val="20"/>
          <w:szCs w:val="20"/>
        </w:rPr>
        <w:t>Descripción</w:t>
      </w:r>
      <w:r w:rsidR="00CA603D">
        <w:rPr>
          <w:rFonts w:ascii="Arial" w:hAnsi="Arial" w:cs="Arial"/>
          <w:b/>
          <w:bCs/>
          <w:sz w:val="20"/>
          <w:szCs w:val="20"/>
        </w:rPr>
        <w:t>:</w:t>
      </w:r>
    </w:p>
    <w:p w14:paraId="5F50B64C" w14:textId="77777777" w:rsidR="00C73D1A" w:rsidRPr="00933293" w:rsidRDefault="00C73D1A" w:rsidP="00C73D1A">
      <w:pPr>
        <w:jc w:val="both"/>
        <w:rPr>
          <w:rFonts w:ascii="Arial" w:hAnsi="Arial" w:cs="Arial"/>
          <w:sz w:val="20"/>
          <w:szCs w:val="20"/>
        </w:rPr>
      </w:pPr>
      <w:r w:rsidRPr="00933293">
        <w:rPr>
          <w:rFonts w:ascii="Arial" w:hAnsi="Arial" w:cs="Arial"/>
          <w:sz w:val="20"/>
          <w:szCs w:val="20"/>
        </w:rPr>
        <w:t>El Programa de Calidad Universitaria tiene como misión diseñar y ejecutar políticas y estrategias para el mejoramiento de la calidad y eficiencia del Sistema de Educación Superior a través de diferentes líneas de trabajo y programas, con el fin de generar un sistema más integrado y planificado, con aprovechamiento de la oferta académica y pertinencia y vinculación con lo territorial y productivo de cada región.</w:t>
      </w:r>
    </w:p>
    <w:p w14:paraId="366E58E7" w14:textId="77777777" w:rsidR="00C73D1A" w:rsidRPr="00933293" w:rsidRDefault="00C73D1A" w:rsidP="00C73D1A">
      <w:pPr>
        <w:jc w:val="both"/>
        <w:rPr>
          <w:rFonts w:ascii="Arial" w:hAnsi="Arial" w:cs="Arial"/>
          <w:sz w:val="20"/>
          <w:szCs w:val="20"/>
        </w:rPr>
      </w:pPr>
      <w:r w:rsidRPr="00933293">
        <w:rPr>
          <w:rFonts w:ascii="Arial" w:hAnsi="Arial" w:cs="Arial"/>
          <w:sz w:val="20"/>
          <w:szCs w:val="20"/>
        </w:rPr>
        <w:t>Para ello, se propone los siguientes objetivos:</w:t>
      </w:r>
    </w:p>
    <w:p w14:paraId="425560D9" w14:textId="77777777" w:rsidR="00C73D1A" w:rsidRPr="00933293" w:rsidRDefault="00C73D1A" w:rsidP="00C73D1A">
      <w:pPr>
        <w:pStyle w:val="Prrafodelista"/>
        <w:numPr>
          <w:ilvl w:val="0"/>
          <w:numId w:val="10"/>
        </w:numPr>
        <w:jc w:val="both"/>
        <w:rPr>
          <w:rFonts w:ascii="Arial" w:eastAsiaTheme="minorEastAsia" w:hAnsi="Arial" w:cs="Arial"/>
          <w:sz w:val="20"/>
          <w:szCs w:val="20"/>
        </w:rPr>
      </w:pPr>
      <w:r w:rsidRPr="00933293">
        <w:rPr>
          <w:rFonts w:ascii="Arial" w:hAnsi="Arial" w:cs="Arial"/>
          <w:sz w:val="20"/>
          <w:szCs w:val="20"/>
        </w:rPr>
        <w:t>Diseño e implementación de políticas tendientes al logro de mayores niveles de calidad universitaria en las siguientes dimensiones:</w:t>
      </w:r>
    </w:p>
    <w:p w14:paraId="607130E2" w14:textId="77777777" w:rsidR="00C73D1A" w:rsidRPr="00933293" w:rsidRDefault="00C73D1A" w:rsidP="00C73D1A">
      <w:pPr>
        <w:pStyle w:val="Prrafodelista"/>
        <w:numPr>
          <w:ilvl w:val="0"/>
          <w:numId w:val="11"/>
        </w:numPr>
        <w:jc w:val="both"/>
        <w:rPr>
          <w:rFonts w:ascii="Arial" w:eastAsiaTheme="minorEastAsia" w:hAnsi="Arial" w:cs="Arial"/>
          <w:sz w:val="20"/>
          <w:szCs w:val="20"/>
        </w:rPr>
      </w:pPr>
      <w:r w:rsidRPr="00933293">
        <w:rPr>
          <w:rFonts w:ascii="Arial" w:hAnsi="Arial" w:cs="Arial"/>
          <w:sz w:val="20"/>
          <w:szCs w:val="20"/>
        </w:rPr>
        <w:t>CALIDAD DEL SISTEMA en sus grados de integración y articulación, en relación con las necesidades de la sociedad y en función de la pertinencia y equidad.</w:t>
      </w:r>
    </w:p>
    <w:p w14:paraId="716D35F3" w14:textId="77777777" w:rsidR="00C73D1A" w:rsidRPr="00933293" w:rsidRDefault="00C73D1A" w:rsidP="00C73D1A">
      <w:pPr>
        <w:pStyle w:val="Prrafodelista"/>
        <w:numPr>
          <w:ilvl w:val="0"/>
          <w:numId w:val="11"/>
        </w:numPr>
        <w:jc w:val="both"/>
        <w:rPr>
          <w:rFonts w:ascii="Arial" w:eastAsiaTheme="minorEastAsia" w:hAnsi="Arial" w:cs="Arial"/>
          <w:sz w:val="20"/>
          <w:szCs w:val="20"/>
        </w:rPr>
      </w:pPr>
      <w:r w:rsidRPr="00933293">
        <w:rPr>
          <w:rFonts w:ascii="Arial" w:hAnsi="Arial" w:cs="Arial"/>
          <w:sz w:val="20"/>
          <w:szCs w:val="20"/>
        </w:rPr>
        <w:t>CALIDAD DE LAS CARRERAS UNIVERSITARIAS en los procesos de enseñanza y de aprendizaje y sus resultados para la formación de recursos humanos de alta calidad, tanto profesionales como científicos.</w:t>
      </w:r>
    </w:p>
    <w:p w14:paraId="05BBA20B" w14:textId="77777777" w:rsidR="00C73D1A" w:rsidRPr="00933293" w:rsidRDefault="00C73D1A" w:rsidP="00C73D1A">
      <w:pPr>
        <w:pStyle w:val="Prrafodelista"/>
        <w:numPr>
          <w:ilvl w:val="0"/>
          <w:numId w:val="11"/>
        </w:numPr>
        <w:jc w:val="both"/>
        <w:rPr>
          <w:rFonts w:ascii="Arial" w:eastAsiaTheme="minorEastAsia" w:hAnsi="Arial" w:cs="Arial"/>
          <w:sz w:val="20"/>
          <w:szCs w:val="20"/>
        </w:rPr>
      </w:pPr>
      <w:r w:rsidRPr="00933293">
        <w:rPr>
          <w:rFonts w:ascii="Arial" w:hAnsi="Arial" w:cs="Arial"/>
          <w:sz w:val="20"/>
          <w:szCs w:val="20"/>
        </w:rPr>
        <w:t xml:space="preserve">CALIDAD DE LOS PROCESOS DE PRODUCCIÓN Y TRANSFERENCIA de conocimientos: contribuyendo a la consolidación de un sistema nacional de innovación. </w:t>
      </w:r>
    </w:p>
    <w:p w14:paraId="0A442FBB" w14:textId="77777777" w:rsidR="00C73D1A" w:rsidRPr="00933293" w:rsidRDefault="00C73D1A" w:rsidP="00C73D1A">
      <w:pPr>
        <w:pStyle w:val="Prrafodelista"/>
        <w:numPr>
          <w:ilvl w:val="0"/>
          <w:numId w:val="11"/>
        </w:numPr>
        <w:jc w:val="both"/>
        <w:rPr>
          <w:rFonts w:ascii="Arial" w:eastAsiaTheme="minorEastAsia" w:hAnsi="Arial" w:cs="Arial"/>
          <w:sz w:val="20"/>
          <w:szCs w:val="20"/>
        </w:rPr>
      </w:pPr>
      <w:r w:rsidRPr="00933293">
        <w:rPr>
          <w:rFonts w:ascii="Arial" w:hAnsi="Arial" w:cs="Arial"/>
          <w:sz w:val="20"/>
          <w:szCs w:val="20"/>
        </w:rPr>
        <w:t xml:space="preserve">CALIDAD INSTITUCIONAL: fortaleciendo las capacidades y mecanismos de gobierno y gestión de las universidades. </w:t>
      </w:r>
    </w:p>
    <w:p w14:paraId="7F478FA6" w14:textId="77777777" w:rsidR="00933293" w:rsidRPr="00933293" w:rsidRDefault="00933293" w:rsidP="00933293">
      <w:pPr>
        <w:pStyle w:val="Prrafodelista"/>
        <w:jc w:val="both"/>
        <w:rPr>
          <w:rFonts w:ascii="Arial" w:eastAsiaTheme="minorEastAsia" w:hAnsi="Arial" w:cs="Arial"/>
          <w:sz w:val="20"/>
          <w:szCs w:val="20"/>
        </w:rPr>
      </w:pPr>
    </w:p>
    <w:p w14:paraId="79E79D57" w14:textId="4A357147" w:rsidR="00C73D1A" w:rsidRPr="00933293" w:rsidRDefault="00C73D1A" w:rsidP="00C73D1A">
      <w:pPr>
        <w:pStyle w:val="Prrafodelista"/>
        <w:numPr>
          <w:ilvl w:val="0"/>
          <w:numId w:val="9"/>
        </w:numPr>
        <w:jc w:val="both"/>
        <w:rPr>
          <w:rFonts w:ascii="Arial" w:eastAsiaTheme="minorEastAsia" w:hAnsi="Arial" w:cs="Arial"/>
          <w:sz w:val="20"/>
          <w:szCs w:val="20"/>
        </w:rPr>
      </w:pPr>
      <w:r w:rsidRPr="00933293">
        <w:rPr>
          <w:rFonts w:ascii="Arial" w:hAnsi="Arial" w:cs="Arial"/>
          <w:sz w:val="20"/>
          <w:szCs w:val="20"/>
        </w:rPr>
        <w:lastRenderedPageBreak/>
        <w:t>Convergencia, complementación y coherencia entre las políticas de evaluación, de aseguramiento y control, de financiamiento y de promoción de la calidad desde una perspectiva multidimensional.</w:t>
      </w:r>
    </w:p>
    <w:p w14:paraId="458C1AE6" w14:textId="77777777" w:rsidR="00C73D1A" w:rsidRPr="00933293" w:rsidRDefault="00C73D1A" w:rsidP="00C73D1A">
      <w:pPr>
        <w:jc w:val="both"/>
        <w:rPr>
          <w:rFonts w:ascii="Arial" w:hAnsi="Arial" w:cs="Arial"/>
          <w:sz w:val="20"/>
          <w:szCs w:val="20"/>
        </w:rPr>
      </w:pPr>
      <w:r w:rsidRPr="0063324D">
        <w:rPr>
          <w:rFonts w:ascii="Arial" w:hAnsi="Arial" w:cs="Arial"/>
          <w:sz w:val="20"/>
          <w:szCs w:val="20"/>
        </w:rPr>
        <w:t>Estos objetivos se desarrollan en las siguientes líneas de trabajo: Mejora de Carreras Prioritarias (Art. 43 LES), Proyectos de Fortalecimiento Institucional, Mejora de los Espacios de Formación Práctica y Fortalecimiento de la Gestión Institucional.</w:t>
      </w:r>
    </w:p>
    <w:p w14:paraId="2AF0D2FB" w14:textId="77777777" w:rsidR="00C73D1A" w:rsidRPr="00571448" w:rsidRDefault="00C73D1A" w:rsidP="00C73D1A">
      <w:pPr>
        <w:jc w:val="both"/>
        <w:rPr>
          <w:rFonts w:ascii="Arial" w:hAnsi="Arial" w:cs="Arial"/>
        </w:rPr>
      </w:pPr>
      <w:r w:rsidRPr="00933293">
        <w:rPr>
          <w:rFonts w:ascii="Arial" w:hAnsi="Arial" w:cs="Arial"/>
          <w:sz w:val="20"/>
          <w:szCs w:val="20"/>
        </w:rPr>
        <w:br w:type="page"/>
      </w:r>
      <w:r w:rsidRPr="00571448">
        <w:rPr>
          <w:rFonts w:ascii="Arial" w:hAnsi="Arial" w:cs="Arial"/>
          <w:b/>
          <w:bCs/>
        </w:rPr>
        <w:lastRenderedPageBreak/>
        <w:t>Línea de Mejora de Carreras Prioritarias (Art. 43 LES)</w:t>
      </w:r>
    </w:p>
    <w:p w14:paraId="73DAB076"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Las acciones desarrolladas en el marco de esta línea de Mejora de Carreras Prioritarias (Art.43 LES) tienden a fortalecer los procesos de enseñanza y de aprendizaje de manera integral, con base en una política de acompañamiento de las carreras de grado de interés público de las Universidades Nacionales de Gestión Estatal que han atravesado el proceso de acreditación de CONEAU, asegurando el cumplimiento de los estándares de calidad y la mejora de los indicadores académicos.</w:t>
      </w:r>
    </w:p>
    <w:p w14:paraId="27B0916F" w14:textId="77777777" w:rsidR="00C73D1A" w:rsidRPr="00571448" w:rsidRDefault="00C73D1A" w:rsidP="00C73D1A">
      <w:pPr>
        <w:jc w:val="both"/>
        <w:rPr>
          <w:rFonts w:ascii="Arial" w:hAnsi="Arial" w:cs="Arial"/>
          <w:sz w:val="20"/>
          <w:szCs w:val="20"/>
        </w:rPr>
      </w:pPr>
    </w:p>
    <w:p w14:paraId="3BC81ED3" w14:textId="1CA2438D" w:rsidR="00C73D1A" w:rsidRPr="00571448" w:rsidRDefault="00C73D1A" w:rsidP="00C73D1A">
      <w:pPr>
        <w:jc w:val="both"/>
        <w:rPr>
          <w:rFonts w:ascii="Arial" w:hAnsi="Arial" w:cs="Arial"/>
          <w:b/>
          <w:bCs/>
          <w:sz w:val="20"/>
          <w:szCs w:val="20"/>
        </w:rPr>
      </w:pPr>
      <w:r w:rsidRPr="00571448">
        <w:rPr>
          <w:rFonts w:ascii="Arial" w:hAnsi="Arial" w:cs="Arial"/>
          <w:b/>
          <w:bCs/>
          <w:sz w:val="20"/>
          <w:szCs w:val="20"/>
        </w:rPr>
        <w:t>C</w:t>
      </w:r>
      <w:r w:rsidR="00571448">
        <w:rPr>
          <w:rFonts w:ascii="Arial" w:hAnsi="Arial" w:cs="Arial"/>
          <w:b/>
          <w:bCs/>
          <w:sz w:val="20"/>
          <w:szCs w:val="20"/>
        </w:rPr>
        <w:t xml:space="preserve">ontratos Programas </w:t>
      </w:r>
      <w:r w:rsidRPr="00571448">
        <w:rPr>
          <w:rFonts w:ascii="Arial" w:hAnsi="Arial" w:cs="Arial"/>
          <w:b/>
          <w:bCs/>
          <w:sz w:val="20"/>
          <w:szCs w:val="20"/>
        </w:rPr>
        <w:t>2024</w:t>
      </w:r>
    </w:p>
    <w:p w14:paraId="075353C8" w14:textId="5D147B6C"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Implementación de Carreras de Ingeniería: $ 1.229.503.728 </w:t>
      </w:r>
      <w:r w:rsidR="002207E2">
        <w:rPr>
          <w:rFonts w:ascii="Arial" w:hAnsi="Arial" w:cs="Arial"/>
          <w:sz w:val="20"/>
          <w:szCs w:val="20"/>
        </w:rPr>
        <w:t xml:space="preserve">invertidos </w:t>
      </w:r>
      <w:r w:rsidRPr="00571448">
        <w:rPr>
          <w:rFonts w:ascii="Arial" w:hAnsi="Arial" w:cs="Arial"/>
          <w:sz w:val="20"/>
          <w:szCs w:val="20"/>
        </w:rPr>
        <w:t>en 11 Universidades Nacionales de Gestión Estatal.</w:t>
      </w:r>
    </w:p>
    <w:p w14:paraId="22C1CBF1" w14:textId="4549EEB3"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Fortalecimiento de Escuelas Secundarias: $ 988.887.412 </w:t>
      </w:r>
      <w:r w:rsidR="002207E2">
        <w:rPr>
          <w:rFonts w:ascii="Arial" w:hAnsi="Arial" w:cs="Arial"/>
          <w:sz w:val="20"/>
          <w:szCs w:val="20"/>
        </w:rPr>
        <w:t xml:space="preserve">invertidos </w:t>
      </w:r>
      <w:r w:rsidRPr="00571448">
        <w:rPr>
          <w:rFonts w:ascii="Arial" w:hAnsi="Arial" w:cs="Arial"/>
          <w:sz w:val="20"/>
          <w:szCs w:val="20"/>
        </w:rPr>
        <w:t>en 8 Universidades Nacionales de Gestión Estatal.</w:t>
      </w:r>
    </w:p>
    <w:p w14:paraId="7FB99D6F" w14:textId="366CC447"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Implementación de Tecnicaturas Universitarias: $ 1.320.573.739 </w:t>
      </w:r>
      <w:r w:rsidR="002207E2">
        <w:rPr>
          <w:rFonts w:ascii="Arial" w:hAnsi="Arial" w:cs="Arial"/>
          <w:sz w:val="20"/>
          <w:szCs w:val="20"/>
        </w:rPr>
        <w:t xml:space="preserve">invertidos </w:t>
      </w:r>
      <w:r w:rsidRPr="00571448">
        <w:rPr>
          <w:rFonts w:ascii="Arial" w:hAnsi="Arial" w:cs="Arial"/>
          <w:sz w:val="20"/>
          <w:szCs w:val="20"/>
        </w:rPr>
        <w:t>en 11 Universidades Nacionales de Gestión Estatal.</w:t>
      </w:r>
    </w:p>
    <w:p w14:paraId="0ED9B712" w14:textId="0B612CB0"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Implementación de Licenciaturas Universitarias: $ 1.471.517.795 </w:t>
      </w:r>
      <w:r w:rsidR="002207E2">
        <w:rPr>
          <w:rFonts w:ascii="Arial" w:hAnsi="Arial" w:cs="Arial"/>
          <w:sz w:val="20"/>
          <w:szCs w:val="20"/>
        </w:rPr>
        <w:t xml:space="preserve">invertidos </w:t>
      </w:r>
      <w:r w:rsidRPr="00571448">
        <w:rPr>
          <w:rFonts w:ascii="Arial" w:hAnsi="Arial" w:cs="Arial"/>
          <w:sz w:val="20"/>
          <w:szCs w:val="20"/>
        </w:rPr>
        <w:t>en 15 Universidades Nacionales de Gestión Estatal.</w:t>
      </w:r>
    </w:p>
    <w:p w14:paraId="5150D7DF" w14:textId="2A2F0FF4"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eastAsia="Calibri" w:hAnsi="Arial" w:cs="Arial"/>
          <w:color w:val="000000" w:themeColor="text1"/>
          <w:sz w:val="20"/>
          <w:szCs w:val="20"/>
        </w:rPr>
        <w:t xml:space="preserve">Fortalecimiento Científico y Tecnológico: </w:t>
      </w:r>
      <w:r w:rsidRPr="00571448">
        <w:rPr>
          <w:rFonts w:ascii="Arial" w:hAnsi="Arial" w:cs="Arial"/>
          <w:sz w:val="20"/>
          <w:szCs w:val="20"/>
        </w:rPr>
        <w:t xml:space="preserve">$ 305.541.242 </w:t>
      </w:r>
      <w:r w:rsidR="002207E2">
        <w:rPr>
          <w:rFonts w:ascii="Arial" w:hAnsi="Arial" w:cs="Arial"/>
          <w:sz w:val="20"/>
          <w:szCs w:val="20"/>
        </w:rPr>
        <w:t xml:space="preserve">invertidos </w:t>
      </w:r>
      <w:r w:rsidRPr="00571448">
        <w:rPr>
          <w:rFonts w:ascii="Arial" w:hAnsi="Arial" w:cs="Arial"/>
          <w:sz w:val="20"/>
          <w:szCs w:val="20"/>
        </w:rPr>
        <w:t>en 3 Universidades Nacionales de Gestión Estatal.</w:t>
      </w:r>
    </w:p>
    <w:p w14:paraId="257677E8" w14:textId="7D23CD3D"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Implementación y fortalecimiento de Carreras de medicina: $ 1.451.354.641 </w:t>
      </w:r>
      <w:r w:rsidR="002207E2">
        <w:rPr>
          <w:rFonts w:ascii="Arial" w:hAnsi="Arial" w:cs="Arial"/>
          <w:sz w:val="20"/>
          <w:szCs w:val="20"/>
        </w:rPr>
        <w:t xml:space="preserve">invertidos </w:t>
      </w:r>
      <w:r w:rsidRPr="00571448">
        <w:rPr>
          <w:rFonts w:ascii="Arial" w:hAnsi="Arial" w:cs="Arial"/>
          <w:sz w:val="20"/>
          <w:szCs w:val="20"/>
        </w:rPr>
        <w:t>en 6 Universidades Nacionales de Gestión Estatal</w:t>
      </w:r>
    </w:p>
    <w:p w14:paraId="4CE2B65A" w14:textId="359BE135"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Implementación y fortalecimiento de Carreras de enfermería: $ 254.954.590 </w:t>
      </w:r>
      <w:r w:rsidR="002207E2">
        <w:rPr>
          <w:rFonts w:ascii="Arial" w:hAnsi="Arial" w:cs="Arial"/>
          <w:sz w:val="20"/>
          <w:szCs w:val="20"/>
        </w:rPr>
        <w:t xml:space="preserve">invertidos </w:t>
      </w:r>
      <w:r w:rsidRPr="00571448">
        <w:rPr>
          <w:rFonts w:ascii="Arial" w:hAnsi="Arial" w:cs="Arial"/>
          <w:sz w:val="20"/>
          <w:szCs w:val="20"/>
        </w:rPr>
        <w:t>en 4 Universidades Nacionales de Gestión Estatal.</w:t>
      </w:r>
    </w:p>
    <w:p w14:paraId="307A87F1" w14:textId="74DE41F1"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Implementación y fortalecimiento de Carreras de arquitectura: $ 436.207.808 </w:t>
      </w:r>
      <w:r w:rsidR="002207E2">
        <w:rPr>
          <w:rFonts w:ascii="Arial" w:hAnsi="Arial" w:cs="Arial"/>
          <w:sz w:val="20"/>
          <w:szCs w:val="20"/>
        </w:rPr>
        <w:t xml:space="preserve">invertidos </w:t>
      </w:r>
      <w:r w:rsidRPr="00571448">
        <w:rPr>
          <w:rFonts w:ascii="Arial" w:hAnsi="Arial" w:cs="Arial"/>
          <w:sz w:val="20"/>
          <w:szCs w:val="20"/>
        </w:rPr>
        <w:t>en 3 Universidades Nacionales de Gestión Estatal.</w:t>
      </w:r>
    </w:p>
    <w:p w14:paraId="67BDFBF2" w14:textId="09BC81EA"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Implementación y fortalecimiento de Carreras de diseño: $ 639.277.916 </w:t>
      </w:r>
      <w:r w:rsidR="002207E2">
        <w:rPr>
          <w:rFonts w:ascii="Arial" w:hAnsi="Arial" w:cs="Arial"/>
          <w:sz w:val="20"/>
          <w:szCs w:val="20"/>
        </w:rPr>
        <w:t xml:space="preserve">invertidos </w:t>
      </w:r>
      <w:r w:rsidRPr="00571448">
        <w:rPr>
          <w:rFonts w:ascii="Arial" w:hAnsi="Arial" w:cs="Arial"/>
          <w:sz w:val="20"/>
          <w:szCs w:val="20"/>
        </w:rPr>
        <w:t>en 4 Universidades Nacionales de Gestión Estatal.</w:t>
      </w:r>
    </w:p>
    <w:p w14:paraId="7E77531E" w14:textId="431566BE"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Implementación y fortalecimiento de Profesorados: $ 277.496.809 </w:t>
      </w:r>
      <w:r w:rsidR="002207E2">
        <w:rPr>
          <w:rFonts w:ascii="Arial" w:hAnsi="Arial" w:cs="Arial"/>
          <w:sz w:val="20"/>
          <w:szCs w:val="20"/>
        </w:rPr>
        <w:t xml:space="preserve">invertidos </w:t>
      </w:r>
      <w:r w:rsidRPr="00571448">
        <w:rPr>
          <w:rFonts w:ascii="Arial" w:hAnsi="Arial" w:cs="Arial"/>
          <w:sz w:val="20"/>
          <w:szCs w:val="20"/>
        </w:rPr>
        <w:t>en 4 Universidades Nacionales de Gestión Estatal.</w:t>
      </w:r>
    </w:p>
    <w:p w14:paraId="42BCAECB" w14:textId="4FD4A4DD"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Fortalecimiento de plantas docentes:</w:t>
      </w:r>
      <w:r w:rsidR="002207E2">
        <w:rPr>
          <w:rFonts w:ascii="Arial" w:hAnsi="Arial" w:cs="Arial"/>
          <w:sz w:val="20"/>
          <w:szCs w:val="20"/>
        </w:rPr>
        <w:t xml:space="preserve"> </w:t>
      </w:r>
      <w:r w:rsidRPr="00571448">
        <w:rPr>
          <w:rFonts w:ascii="Arial" w:hAnsi="Arial" w:cs="Arial"/>
          <w:sz w:val="20"/>
          <w:szCs w:val="20"/>
        </w:rPr>
        <w:t xml:space="preserve">$ 1.560.446.726 </w:t>
      </w:r>
      <w:r w:rsidR="002207E2">
        <w:rPr>
          <w:rFonts w:ascii="Arial" w:hAnsi="Arial" w:cs="Arial"/>
          <w:sz w:val="20"/>
          <w:szCs w:val="20"/>
        </w:rPr>
        <w:t xml:space="preserve">invertidos </w:t>
      </w:r>
      <w:r w:rsidRPr="00571448">
        <w:rPr>
          <w:rFonts w:ascii="Arial" w:hAnsi="Arial" w:cs="Arial"/>
          <w:sz w:val="20"/>
          <w:szCs w:val="20"/>
        </w:rPr>
        <w:t>en 5 Universidades Nacionales de Gestión Estatal.</w:t>
      </w:r>
    </w:p>
    <w:p w14:paraId="5B8A7630" w14:textId="3A6CFDF2" w:rsidR="00C73D1A" w:rsidRPr="00571448" w:rsidRDefault="00C73D1A" w:rsidP="006633C1">
      <w:pPr>
        <w:pStyle w:val="Prrafodelista"/>
        <w:numPr>
          <w:ilvl w:val="0"/>
          <w:numId w:val="8"/>
        </w:numPr>
        <w:spacing w:line="360" w:lineRule="auto"/>
        <w:jc w:val="both"/>
        <w:rPr>
          <w:rFonts w:ascii="Arial" w:hAnsi="Arial" w:cs="Arial"/>
          <w:sz w:val="20"/>
          <w:szCs w:val="20"/>
        </w:rPr>
      </w:pPr>
      <w:r w:rsidRPr="00571448">
        <w:rPr>
          <w:rFonts w:ascii="Arial" w:hAnsi="Arial" w:cs="Arial"/>
          <w:sz w:val="20"/>
          <w:szCs w:val="20"/>
        </w:rPr>
        <w:t xml:space="preserve">Proyectos varios (diplomaturas y equipamiento): $ 269.134.554 </w:t>
      </w:r>
      <w:r w:rsidR="002207E2">
        <w:rPr>
          <w:rFonts w:ascii="Arial" w:hAnsi="Arial" w:cs="Arial"/>
          <w:sz w:val="20"/>
          <w:szCs w:val="20"/>
        </w:rPr>
        <w:t xml:space="preserve">invertidos </w:t>
      </w:r>
      <w:r w:rsidRPr="00571448">
        <w:rPr>
          <w:rFonts w:ascii="Arial" w:hAnsi="Arial" w:cs="Arial"/>
          <w:sz w:val="20"/>
          <w:szCs w:val="20"/>
        </w:rPr>
        <w:t xml:space="preserve">en 4 Universidades Nacionales de Gestión Estatal. </w:t>
      </w:r>
    </w:p>
    <w:p w14:paraId="69E50479" w14:textId="77777777" w:rsidR="00C73D1A" w:rsidRPr="00571448" w:rsidRDefault="00C73D1A" w:rsidP="006633C1">
      <w:pPr>
        <w:spacing w:line="360" w:lineRule="auto"/>
        <w:jc w:val="both"/>
        <w:rPr>
          <w:rFonts w:ascii="Arial" w:hAnsi="Arial" w:cs="Arial"/>
          <w:sz w:val="20"/>
          <w:szCs w:val="20"/>
        </w:rPr>
      </w:pPr>
    </w:p>
    <w:p w14:paraId="11E98B86" w14:textId="77777777" w:rsidR="00C73D1A" w:rsidRPr="00571448" w:rsidRDefault="00C73D1A" w:rsidP="00C73D1A">
      <w:pPr>
        <w:jc w:val="both"/>
        <w:rPr>
          <w:rFonts w:ascii="Arial" w:hAnsi="Arial" w:cs="Arial"/>
          <w:b/>
          <w:bCs/>
          <w:sz w:val="20"/>
          <w:szCs w:val="20"/>
        </w:rPr>
      </w:pPr>
      <w:r w:rsidRPr="00571448">
        <w:rPr>
          <w:rFonts w:ascii="Arial" w:hAnsi="Arial" w:cs="Arial"/>
          <w:b/>
          <w:bCs/>
          <w:sz w:val="20"/>
          <w:szCs w:val="20"/>
        </w:rPr>
        <w:t>Programa de Apoyo al Desarrollo de las Universidades Nuevas – PROUN 2024</w:t>
      </w:r>
    </w:p>
    <w:p w14:paraId="479A46EE" w14:textId="77777777" w:rsidR="00C73D1A" w:rsidRPr="006633C1" w:rsidRDefault="00C73D1A" w:rsidP="00C73D1A">
      <w:pPr>
        <w:jc w:val="both"/>
        <w:rPr>
          <w:rFonts w:ascii="Arial" w:hAnsi="Arial" w:cs="Arial"/>
          <w:sz w:val="20"/>
          <w:szCs w:val="20"/>
        </w:rPr>
      </w:pPr>
      <w:r w:rsidRPr="006633C1">
        <w:rPr>
          <w:rFonts w:ascii="Arial" w:hAnsi="Arial" w:cs="Arial"/>
          <w:sz w:val="20"/>
          <w:szCs w:val="20"/>
          <w:u w:val="single"/>
        </w:rPr>
        <w:t>Descripción</w:t>
      </w:r>
      <w:r w:rsidRPr="006633C1">
        <w:rPr>
          <w:rFonts w:ascii="Arial" w:hAnsi="Arial" w:cs="Arial"/>
          <w:sz w:val="20"/>
          <w:szCs w:val="20"/>
        </w:rPr>
        <w:t>:</w:t>
      </w:r>
    </w:p>
    <w:p w14:paraId="049FFB98" w14:textId="3158B817" w:rsidR="00C73D1A" w:rsidRPr="00571448" w:rsidRDefault="00C73D1A" w:rsidP="00C73D1A">
      <w:pPr>
        <w:jc w:val="both"/>
        <w:rPr>
          <w:rFonts w:ascii="Arial" w:hAnsi="Arial" w:cs="Arial"/>
          <w:sz w:val="20"/>
          <w:szCs w:val="20"/>
        </w:rPr>
      </w:pPr>
      <w:r w:rsidRPr="00571448">
        <w:rPr>
          <w:rFonts w:ascii="Arial" w:hAnsi="Arial" w:cs="Arial"/>
          <w:sz w:val="20"/>
          <w:szCs w:val="20"/>
        </w:rPr>
        <w:t>El Programa de Apoyo al Desarrollo de las Universidades Nuevas es una acción que se viene implementando sin interrupción desde hace más de 20 años y ha permitido que 29 Universidades Nacionales de Gestión Estatal cuenten, durante los primeros años de funcionamiento, con el apoyo de recursos extrapresupuestarios definidos por la S</w:t>
      </w:r>
      <w:r w:rsidR="006633C1">
        <w:rPr>
          <w:rFonts w:ascii="Arial" w:hAnsi="Arial" w:cs="Arial"/>
          <w:sz w:val="20"/>
          <w:szCs w:val="20"/>
        </w:rPr>
        <w:t xml:space="preserve">ubsecretaría de Políticas Universitarias </w:t>
      </w:r>
      <w:r w:rsidRPr="00571448">
        <w:rPr>
          <w:rFonts w:ascii="Arial" w:hAnsi="Arial" w:cs="Arial"/>
          <w:sz w:val="20"/>
          <w:szCs w:val="20"/>
        </w:rPr>
        <w:t>para delinear un plan institucional estratégico que posibilite la puesta en marcha y la consolidación de la misión y visión de cada una de las instituciones participantes del Programa.</w:t>
      </w:r>
    </w:p>
    <w:p w14:paraId="0883B59D"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lastRenderedPageBreak/>
        <w:t>Esta acción busca apoyar la planificación de horizontes plurianuales a través del financiamiento de fondos no recurrentes de proyectos de ejecución anual que permitan consolidar el funcionamiento de los objetivos de las instituciones nuevas.</w:t>
      </w:r>
    </w:p>
    <w:p w14:paraId="3FDAEEC6"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Tiene como objetivos:</w:t>
      </w:r>
    </w:p>
    <w:p w14:paraId="4D06F83F" w14:textId="77777777" w:rsidR="00C73D1A" w:rsidRPr="00571448" w:rsidRDefault="00C73D1A" w:rsidP="00C73D1A">
      <w:pPr>
        <w:pStyle w:val="Prrafodelista"/>
        <w:numPr>
          <w:ilvl w:val="0"/>
          <w:numId w:val="13"/>
        </w:numPr>
        <w:jc w:val="both"/>
        <w:rPr>
          <w:rFonts w:ascii="Arial" w:hAnsi="Arial" w:cs="Arial"/>
          <w:sz w:val="20"/>
          <w:szCs w:val="20"/>
        </w:rPr>
      </w:pPr>
      <w:r w:rsidRPr="00571448">
        <w:rPr>
          <w:rFonts w:ascii="Arial" w:hAnsi="Arial" w:cs="Arial"/>
          <w:sz w:val="20"/>
          <w:szCs w:val="20"/>
        </w:rPr>
        <w:t>Impulsar el desarrollo de los primeros años de las universidades de reciente creación.</w:t>
      </w:r>
    </w:p>
    <w:p w14:paraId="1F6E6C52" w14:textId="77777777" w:rsidR="00C73D1A" w:rsidRPr="00571448" w:rsidRDefault="00C73D1A" w:rsidP="00C73D1A">
      <w:pPr>
        <w:pStyle w:val="Prrafodelista"/>
        <w:numPr>
          <w:ilvl w:val="0"/>
          <w:numId w:val="13"/>
        </w:numPr>
        <w:jc w:val="both"/>
        <w:rPr>
          <w:rFonts w:ascii="Arial" w:hAnsi="Arial" w:cs="Arial"/>
          <w:sz w:val="20"/>
          <w:szCs w:val="20"/>
        </w:rPr>
      </w:pPr>
      <w:r w:rsidRPr="00571448">
        <w:rPr>
          <w:rFonts w:ascii="Arial" w:hAnsi="Arial" w:cs="Arial"/>
          <w:sz w:val="20"/>
          <w:szCs w:val="20"/>
        </w:rPr>
        <w:t>Fortalecer la consolidación de las plantas docentes correspondientes a las ofertas académicas implementadas en los inicios de la institución.</w:t>
      </w:r>
    </w:p>
    <w:p w14:paraId="6A3E3AB0" w14:textId="77777777" w:rsidR="00C73D1A" w:rsidRPr="00571448" w:rsidRDefault="00C73D1A" w:rsidP="00C73D1A">
      <w:pPr>
        <w:pStyle w:val="Prrafodelista"/>
        <w:numPr>
          <w:ilvl w:val="0"/>
          <w:numId w:val="13"/>
        </w:numPr>
        <w:jc w:val="both"/>
        <w:rPr>
          <w:rFonts w:ascii="Arial" w:hAnsi="Arial" w:cs="Arial"/>
          <w:sz w:val="20"/>
          <w:szCs w:val="20"/>
        </w:rPr>
      </w:pPr>
      <w:r w:rsidRPr="00571448">
        <w:rPr>
          <w:rFonts w:ascii="Arial" w:hAnsi="Arial" w:cs="Arial"/>
          <w:sz w:val="20"/>
          <w:szCs w:val="20"/>
        </w:rPr>
        <w:t>Desarrollar las funciones sustantivas de la universidad basado en el proyecto inicial de la misma y centrado en el anclaje y las necesidades regionales.</w:t>
      </w:r>
    </w:p>
    <w:p w14:paraId="705E54EA" w14:textId="77777777" w:rsidR="00C73D1A" w:rsidRPr="00571448" w:rsidRDefault="00C73D1A" w:rsidP="00C73D1A">
      <w:pPr>
        <w:jc w:val="both"/>
        <w:rPr>
          <w:rFonts w:ascii="Arial" w:hAnsi="Arial" w:cs="Arial"/>
          <w:sz w:val="20"/>
          <w:szCs w:val="20"/>
        </w:rPr>
      </w:pPr>
      <w:r w:rsidRPr="006633C1">
        <w:rPr>
          <w:rFonts w:ascii="Arial" w:hAnsi="Arial" w:cs="Arial"/>
          <w:sz w:val="20"/>
          <w:szCs w:val="20"/>
          <w:u w:val="single"/>
        </w:rPr>
        <w:t>Destinatarios</w:t>
      </w:r>
      <w:r w:rsidRPr="00571448">
        <w:rPr>
          <w:rFonts w:ascii="Arial" w:hAnsi="Arial" w:cs="Arial"/>
          <w:sz w:val="20"/>
          <w:szCs w:val="20"/>
        </w:rPr>
        <w:t>:</w:t>
      </w:r>
    </w:p>
    <w:p w14:paraId="6DEC932F"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ab/>
        <w:t>Universidades Nacionales de Gestión Estatal de reciente creación.</w:t>
      </w:r>
    </w:p>
    <w:p w14:paraId="27D76DC8" w14:textId="77777777" w:rsidR="00C73D1A" w:rsidRPr="00571448" w:rsidRDefault="00C73D1A" w:rsidP="00C73D1A">
      <w:pPr>
        <w:jc w:val="both"/>
        <w:rPr>
          <w:rFonts w:ascii="Arial" w:hAnsi="Arial" w:cs="Arial"/>
          <w:sz w:val="20"/>
          <w:szCs w:val="20"/>
        </w:rPr>
      </w:pPr>
      <w:r w:rsidRPr="006633C1">
        <w:rPr>
          <w:rFonts w:ascii="Arial" w:hAnsi="Arial" w:cs="Arial"/>
          <w:sz w:val="20"/>
          <w:szCs w:val="20"/>
          <w:u w:val="single"/>
        </w:rPr>
        <w:t>Componentes financiados</w:t>
      </w:r>
      <w:r w:rsidRPr="00571448">
        <w:rPr>
          <w:rFonts w:ascii="Arial" w:hAnsi="Arial" w:cs="Arial"/>
          <w:sz w:val="20"/>
          <w:szCs w:val="20"/>
        </w:rPr>
        <w:t>:</w:t>
      </w:r>
    </w:p>
    <w:p w14:paraId="0E9B674D" w14:textId="77777777" w:rsidR="00C73D1A" w:rsidRPr="00571448" w:rsidRDefault="00C73D1A" w:rsidP="00C73D1A">
      <w:pPr>
        <w:pStyle w:val="Prrafodelista"/>
        <w:numPr>
          <w:ilvl w:val="0"/>
          <w:numId w:val="16"/>
        </w:numPr>
        <w:jc w:val="both"/>
        <w:rPr>
          <w:rFonts w:ascii="Arial" w:hAnsi="Arial" w:cs="Arial"/>
          <w:sz w:val="20"/>
          <w:szCs w:val="20"/>
        </w:rPr>
      </w:pPr>
      <w:r w:rsidRPr="00571448">
        <w:rPr>
          <w:rFonts w:ascii="Arial" w:hAnsi="Arial" w:cs="Arial"/>
          <w:sz w:val="20"/>
          <w:szCs w:val="20"/>
        </w:rPr>
        <w:t>Consolidación de los equipos docentes de las ofertas académicas de la universidad.</w:t>
      </w:r>
    </w:p>
    <w:p w14:paraId="7AD6C00C" w14:textId="77777777" w:rsidR="00C73D1A" w:rsidRPr="00571448" w:rsidRDefault="00C73D1A" w:rsidP="00C73D1A">
      <w:pPr>
        <w:pStyle w:val="Prrafodelista"/>
        <w:numPr>
          <w:ilvl w:val="0"/>
          <w:numId w:val="16"/>
        </w:numPr>
        <w:jc w:val="both"/>
        <w:rPr>
          <w:rFonts w:ascii="Arial" w:hAnsi="Arial" w:cs="Arial"/>
          <w:sz w:val="20"/>
          <w:szCs w:val="20"/>
        </w:rPr>
      </w:pPr>
      <w:r w:rsidRPr="00571448">
        <w:rPr>
          <w:rFonts w:ascii="Arial" w:hAnsi="Arial" w:cs="Arial"/>
          <w:sz w:val="20"/>
          <w:szCs w:val="20"/>
        </w:rPr>
        <w:t>Fortalecimiento de los equipos institucionales destinados a la gestión académica, extensión e investigación.</w:t>
      </w:r>
    </w:p>
    <w:p w14:paraId="1B928CB7" w14:textId="77777777" w:rsidR="00C73D1A" w:rsidRPr="00571448" w:rsidRDefault="00C73D1A" w:rsidP="00C73D1A">
      <w:pPr>
        <w:pStyle w:val="Prrafodelista"/>
        <w:numPr>
          <w:ilvl w:val="0"/>
          <w:numId w:val="16"/>
        </w:numPr>
        <w:jc w:val="both"/>
        <w:rPr>
          <w:rFonts w:ascii="Arial" w:hAnsi="Arial" w:cs="Arial"/>
          <w:sz w:val="20"/>
          <w:szCs w:val="20"/>
        </w:rPr>
      </w:pPr>
      <w:r w:rsidRPr="00571448">
        <w:rPr>
          <w:rFonts w:ascii="Arial" w:hAnsi="Arial" w:cs="Arial"/>
          <w:sz w:val="20"/>
          <w:szCs w:val="20"/>
        </w:rPr>
        <w:t>Adquisición de insumos.</w:t>
      </w:r>
    </w:p>
    <w:p w14:paraId="602D01CD" w14:textId="77777777" w:rsidR="00C73D1A" w:rsidRPr="00571448" w:rsidRDefault="00C73D1A" w:rsidP="00C73D1A">
      <w:pPr>
        <w:jc w:val="both"/>
        <w:rPr>
          <w:rFonts w:ascii="Arial" w:hAnsi="Arial" w:cs="Arial"/>
          <w:sz w:val="20"/>
          <w:szCs w:val="20"/>
        </w:rPr>
      </w:pPr>
      <w:r w:rsidRPr="006633C1">
        <w:rPr>
          <w:rFonts w:ascii="Arial" w:hAnsi="Arial" w:cs="Arial"/>
          <w:sz w:val="20"/>
          <w:szCs w:val="20"/>
          <w:u w:val="single"/>
        </w:rPr>
        <w:t>Rubros financiados</w:t>
      </w:r>
      <w:r w:rsidRPr="00571448">
        <w:rPr>
          <w:rFonts w:ascii="Arial" w:hAnsi="Arial" w:cs="Arial"/>
          <w:sz w:val="20"/>
          <w:szCs w:val="20"/>
        </w:rPr>
        <w:t>:</w:t>
      </w:r>
    </w:p>
    <w:p w14:paraId="39AAED97" w14:textId="77777777" w:rsidR="00C73D1A" w:rsidRPr="00571448" w:rsidRDefault="00C73D1A" w:rsidP="00C73D1A">
      <w:pPr>
        <w:pStyle w:val="Prrafodelista"/>
        <w:numPr>
          <w:ilvl w:val="0"/>
          <w:numId w:val="17"/>
        </w:numPr>
        <w:jc w:val="both"/>
        <w:rPr>
          <w:rFonts w:ascii="Arial" w:hAnsi="Arial" w:cs="Arial"/>
          <w:sz w:val="20"/>
          <w:szCs w:val="20"/>
        </w:rPr>
      </w:pPr>
      <w:r w:rsidRPr="00571448">
        <w:rPr>
          <w:rFonts w:ascii="Arial" w:hAnsi="Arial" w:cs="Arial"/>
          <w:sz w:val="20"/>
          <w:szCs w:val="20"/>
        </w:rPr>
        <w:t>Inciso 1: Gastos en personal.</w:t>
      </w:r>
    </w:p>
    <w:p w14:paraId="6D6984B5" w14:textId="77777777" w:rsidR="00C73D1A" w:rsidRPr="00571448" w:rsidRDefault="00C73D1A" w:rsidP="00C73D1A">
      <w:pPr>
        <w:pStyle w:val="Prrafodelista"/>
        <w:numPr>
          <w:ilvl w:val="0"/>
          <w:numId w:val="17"/>
        </w:numPr>
        <w:jc w:val="both"/>
        <w:rPr>
          <w:rFonts w:ascii="Arial" w:hAnsi="Arial" w:cs="Arial"/>
          <w:sz w:val="20"/>
          <w:szCs w:val="20"/>
        </w:rPr>
      </w:pPr>
      <w:r w:rsidRPr="00571448">
        <w:rPr>
          <w:rFonts w:ascii="Arial" w:hAnsi="Arial" w:cs="Arial"/>
          <w:sz w:val="20"/>
          <w:szCs w:val="20"/>
        </w:rPr>
        <w:t>Inciso 2: Bienes de consumo.</w:t>
      </w:r>
    </w:p>
    <w:p w14:paraId="0414FF34" w14:textId="77777777" w:rsidR="00C73D1A" w:rsidRPr="00571448" w:rsidRDefault="00C73D1A" w:rsidP="00C73D1A">
      <w:pPr>
        <w:pStyle w:val="Prrafodelista"/>
        <w:numPr>
          <w:ilvl w:val="0"/>
          <w:numId w:val="17"/>
        </w:numPr>
        <w:jc w:val="both"/>
        <w:rPr>
          <w:rFonts w:ascii="Arial" w:hAnsi="Arial" w:cs="Arial"/>
          <w:sz w:val="20"/>
          <w:szCs w:val="20"/>
        </w:rPr>
      </w:pPr>
      <w:r w:rsidRPr="00571448">
        <w:rPr>
          <w:rFonts w:ascii="Arial" w:hAnsi="Arial" w:cs="Arial"/>
          <w:sz w:val="20"/>
          <w:szCs w:val="20"/>
        </w:rPr>
        <w:t>Inciso 3: Servicios no personales.</w:t>
      </w:r>
    </w:p>
    <w:p w14:paraId="348F33A6" w14:textId="77777777" w:rsidR="00C73D1A" w:rsidRPr="00571448" w:rsidRDefault="00C73D1A" w:rsidP="00C73D1A">
      <w:pPr>
        <w:jc w:val="both"/>
        <w:rPr>
          <w:rFonts w:ascii="Arial" w:hAnsi="Arial" w:cs="Arial"/>
          <w:sz w:val="20"/>
          <w:szCs w:val="20"/>
        </w:rPr>
      </w:pPr>
    </w:p>
    <w:p w14:paraId="74BD4543" w14:textId="77777777" w:rsidR="00C73D1A" w:rsidRPr="00571448" w:rsidRDefault="00C73D1A" w:rsidP="00C73D1A">
      <w:pPr>
        <w:jc w:val="both"/>
        <w:rPr>
          <w:rFonts w:ascii="Arial" w:hAnsi="Arial" w:cs="Arial"/>
          <w:sz w:val="20"/>
          <w:szCs w:val="20"/>
        </w:rPr>
      </w:pPr>
      <w:r w:rsidRPr="006633C1">
        <w:rPr>
          <w:rFonts w:ascii="Arial" w:hAnsi="Arial" w:cs="Arial"/>
          <w:sz w:val="20"/>
          <w:szCs w:val="20"/>
          <w:u w:val="single"/>
        </w:rPr>
        <w:t>Resultados alcanzados durante 2024</w:t>
      </w:r>
      <w:r w:rsidRPr="00571448">
        <w:rPr>
          <w:rFonts w:ascii="Arial" w:hAnsi="Arial" w:cs="Arial"/>
          <w:sz w:val="20"/>
          <w:szCs w:val="20"/>
        </w:rPr>
        <w:t>:</w:t>
      </w:r>
    </w:p>
    <w:p w14:paraId="1C171301" w14:textId="34D30703" w:rsidR="00C73D1A" w:rsidRPr="00571448" w:rsidRDefault="00C73D1A" w:rsidP="00C73D1A">
      <w:pPr>
        <w:pStyle w:val="Prrafodelista"/>
        <w:numPr>
          <w:ilvl w:val="0"/>
          <w:numId w:val="14"/>
        </w:numPr>
        <w:jc w:val="both"/>
        <w:rPr>
          <w:rFonts w:ascii="Arial" w:hAnsi="Arial" w:cs="Arial"/>
          <w:sz w:val="20"/>
          <w:szCs w:val="20"/>
        </w:rPr>
      </w:pPr>
      <w:r w:rsidRPr="00571448">
        <w:rPr>
          <w:rFonts w:ascii="Arial" w:hAnsi="Arial" w:cs="Arial"/>
          <w:sz w:val="20"/>
          <w:szCs w:val="20"/>
        </w:rPr>
        <w:t xml:space="preserve">$ 2.309.417.359 </w:t>
      </w:r>
      <w:r w:rsidR="002207E2">
        <w:rPr>
          <w:rFonts w:ascii="Arial" w:hAnsi="Arial" w:cs="Arial"/>
          <w:sz w:val="20"/>
          <w:szCs w:val="20"/>
        </w:rPr>
        <w:t xml:space="preserve">invertidos </w:t>
      </w:r>
      <w:r w:rsidRPr="00571448">
        <w:rPr>
          <w:rFonts w:ascii="Arial" w:hAnsi="Arial" w:cs="Arial"/>
          <w:sz w:val="20"/>
          <w:szCs w:val="20"/>
        </w:rPr>
        <w:t>en 10 Universidades Nacionales de Gestión Estatal.</w:t>
      </w:r>
    </w:p>
    <w:p w14:paraId="3C40C3FD" w14:textId="77777777" w:rsidR="00C73D1A" w:rsidRPr="00571448" w:rsidRDefault="00C73D1A" w:rsidP="00C73D1A">
      <w:pPr>
        <w:rPr>
          <w:rFonts w:ascii="Arial" w:hAnsi="Arial" w:cs="Arial"/>
          <w:sz w:val="20"/>
          <w:szCs w:val="20"/>
        </w:rPr>
      </w:pPr>
    </w:p>
    <w:p w14:paraId="1BAB8459" w14:textId="732EFC80" w:rsidR="00C73D1A" w:rsidRPr="00571448" w:rsidRDefault="00C73D1A" w:rsidP="00C73D1A">
      <w:pPr>
        <w:jc w:val="both"/>
        <w:rPr>
          <w:rFonts w:ascii="Arial" w:hAnsi="Arial" w:cs="Arial"/>
          <w:b/>
          <w:bCs/>
          <w:sz w:val="20"/>
          <w:szCs w:val="20"/>
        </w:rPr>
      </w:pPr>
      <w:r w:rsidRPr="00571448">
        <w:rPr>
          <w:rFonts w:ascii="Arial" w:hAnsi="Arial" w:cs="Arial"/>
          <w:b/>
          <w:bCs/>
          <w:sz w:val="20"/>
          <w:szCs w:val="20"/>
        </w:rPr>
        <w:t xml:space="preserve">Ofertas de </w:t>
      </w:r>
      <w:r w:rsidR="006633C1" w:rsidRPr="00571448">
        <w:rPr>
          <w:rFonts w:ascii="Arial" w:hAnsi="Arial" w:cs="Arial"/>
          <w:b/>
          <w:bCs/>
          <w:sz w:val="20"/>
          <w:szCs w:val="20"/>
        </w:rPr>
        <w:t>pregrado</w:t>
      </w:r>
      <w:r w:rsidRPr="00571448">
        <w:rPr>
          <w:rFonts w:ascii="Arial" w:hAnsi="Arial" w:cs="Arial"/>
          <w:b/>
          <w:bCs/>
          <w:sz w:val="20"/>
          <w:szCs w:val="20"/>
        </w:rPr>
        <w:t xml:space="preserve"> para Instructores en Educación Profesional</w:t>
      </w:r>
    </w:p>
    <w:p w14:paraId="1E011018" w14:textId="77777777" w:rsidR="00C73D1A" w:rsidRPr="00571448" w:rsidRDefault="00C73D1A" w:rsidP="00C73D1A">
      <w:pPr>
        <w:jc w:val="both"/>
        <w:rPr>
          <w:rFonts w:ascii="Arial" w:hAnsi="Arial" w:cs="Arial"/>
          <w:sz w:val="20"/>
          <w:szCs w:val="20"/>
        </w:rPr>
      </w:pPr>
      <w:r w:rsidRPr="006633C1">
        <w:rPr>
          <w:rFonts w:ascii="Arial" w:hAnsi="Arial" w:cs="Arial"/>
          <w:sz w:val="20"/>
          <w:szCs w:val="20"/>
          <w:u w:val="single"/>
        </w:rPr>
        <w:t>Descripción</w:t>
      </w:r>
      <w:r w:rsidRPr="00571448">
        <w:rPr>
          <w:rFonts w:ascii="Arial" w:hAnsi="Arial" w:cs="Arial"/>
          <w:sz w:val="20"/>
          <w:szCs w:val="20"/>
        </w:rPr>
        <w:t>:</w:t>
      </w:r>
    </w:p>
    <w:p w14:paraId="29D32051" w14:textId="5F014F8E" w:rsidR="00C73D1A" w:rsidRPr="00571448" w:rsidRDefault="00C73D1A" w:rsidP="00C73D1A">
      <w:pPr>
        <w:jc w:val="both"/>
        <w:rPr>
          <w:rFonts w:ascii="Arial" w:hAnsi="Arial" w:cs="Arial"/>
          <w:sz w:val="20"/>
          <w:szCs w:val="20"/>
        </w:rPr>
      </w:pPr>
      <w:r w:rsidRPr="00571448">
        <w:rPr>
          <w:rFonts w:ascii="Arial" w:hAnsi="Arial" w:cs="Arial"/>
          <w:sz w:val="20"/>
          <w:szCs w:val="20"/>
        </w:rPr>
        <w:t xml:space="preserve">En el marco del Programa Universitario de Escuelas de Educación Profesional se propone fortalecer la formación de los instructores de formación profesionales diseñando una oferta de </w:t>
      </w:r>
      <w:r w:rsidR="006633C1" w:rsidRPr="00571448">
        <w:rPr>
          <w:rFonts w:ascii="Arial" w:hAnsi="Arial" w:cs="Arial"/>
          <w:sz w:val="20"/>
          <w:szCs w:val="20"/>
        </w:rPr>
        <w:t>pregrado</w:t>
      </w:r>
      <w:r w:rsidRPr="00571448">
        <w:rPr>
          <w:rFonts w:ascii="Arial" w:hAnsi="Arial" w:cs="Arial"/>
          <w:sz w:val="20"/>
          <w:szCs w:val="20"/>
        </w:rPr>
        <w:t xml:space="preserve"> para formar cuadros técnicos en las universidades con capacidad para </w:t>
      </w:r>
      <w:r w:rsidR="006633C1" w:rsidRPr="00571448">
        <w:rPr>
          <w:rFonts w:ascii="Arial" w:hAnsi="Arial" w:cs="Arial"/>
          <w:sz w:val="20"/>
          <w:szCs w:val="20"/>
        </w:rPr>
        <w:t>planificar</w:t>
      </w:r>
      <w:r w:rsidRPr="00571448">
        <w:rPr>
          <w:rFonts w:ascii="Arial" w:hAnsi="Arial" w:cs="Arial"/>
          <w:sz w:val="20"/>
          <w:szCs w:val="20"/>
        </w:rPr>
        <w:t>, coordinar y gestionar las Escuelas de Educación Profesional que se han creado y fortalecido en las instituciones.</w:t>
      </w:r>
    </w:p>
    <w:p w14:paraId="238B94BA" w14:textId="09C893FF" w:rsidR="00C73D1A" w:rsidRPr="00571448" w:rsidRDefault="00C73D1A" w:rsidP="00C73D1A">
      <w:pPr>
        <w:jc w:val="both"/>
        <w:rPr>
          <w:rFonts w:ascii="Arial" w:hAnsi="Arial" w:cs="Arial"/>
          <w:sz w:val="20"/>
          <w:szCs w:val="20"/>
        </w:rPr>
      </w:pPr>
      <w:r w:rsidRPr="00571448">
        <w:rPr>
          <w:rFonts w:ascii="Arial" w:hAnsi="Arial" w:cs="Arial"/>
          <w:sz w:val="20"/>
          <w:szCs w:val="20"/>
        </w:rPr>
        <w:lastRenderedPageBreak/>
        <w:t xml:space="preserve">Estas ofertas de </w:t>
      </w:r>
      <w:r w:rsidR="006633C1" w:rsidRPr="00571448">
        <w:rPr>
          <w:rFonts w:ascii="Arial" w:hAnsi="Arial" w:cs="Arial"/>
          <w:sz w:val="20"/>
          <w:szCs w:val="20"/>
        </w:rPr>
        <w:t>pregrado</w:t>
      </w:r>
      <w:r w:rsidRPr="00571448">
        <w:rPr>
          <w:rFonts w:ascii="Arial" w:hAnsi="Arial" w:cs="Arial"/>
          <w:sz w:val="20"/>
          <w:szCs w:val="20"/>
        </w:rPr>
        <w:t xml:space="preserve"> se orientan a captar al personal que se desempeña en el campo de la Educación Técnico-Profesional, tanto en las universidades como en el sistema educativo de cada jurisdicción, y ha sido enmarcada conforme la Ley de Educación Superior y la Ley de Educación Técnico Profesional </w:t>
      </w:r>
      <w:proofErr w:type="spellStart"/>
      <w:r w:rsidRPr="00571448">
        <w:rPr>
          <w:rFonts w:ascii="Arial" w:hAnsi="Arial" w:cs="Arial"/>
          <w:sz w:val="20"/>
          <w:szCs w:val="20"/>
        </w:rPr>
        <w:t>N°</w:t>
      </w:r>
      <w:proofErr w:type="spellEnd"/>
      <w:r w:rsidRPr="00571448">
        <w:rPr>
          <w:rFonts w:ascii="Arial" w:hAnsi="Arial" w:cs="Arial"/>
          <w:sz w:val="20"/>
          <w:szCs w:val="20"/>
        </w:rPr>
        <w:t xml:space="preserve"> 26.058.</w:t>
      </w:r>
    </w:p>
    <w:p w14:paraId="3CD55A1E" w14:textId="05C0893A" w:rsidR="00C73D1A" w:rsidRPr="00571448" w:rsidRDefault="00C73D1A" w:rsidP="00C73D1A">
      <w:pPr>
        <w:jc w:val="both"/>
        <w:rPr>
          <w:rFonts w:ascii="Arial" w:hAnsi="Arial" w:cs="Arial"/>
          <w:sz w:val="20"/>
          <w:szCs w:val="20"/>
        </w:rPr>
      </w:pPr>
      <w:r w:rsidRPr="00571448">
        <w:rPr>
          <w:rFonts w:ascii="Arial" w:hAnsi="Arial" w:cs="Arial"/>
          <w:sz w:val="20"/>
          <w:szCs w:val="20"/>
        </w:rPr>
        <w:t>El desarrollo de esta tecnicatura se realizó seleccionando una universidad por C</w:t>
      </w:r>
      <w:r w:rsidR="002207E2">
        <w:rPr>
          <w:rFonts w:ascii="Arial" w:hAnsi="Arial" w:cs="Arial"/>
          <w:sz w:val="20"/>
          <w:szCs w:val="20"/>
        </w:rPr>
        <w:t>onsejo Regional de Planificación de la Educación Superior (C</w:t>
      </w:r>
      <w:r w:rsidRPr="00571448">
        <w:rPr>
          <w:rFonts w:ascii="Arial" w:hAnsi="Arial" w:cs="Arial"/>
          <w:sz w:val="20"/>
          <w:szCs w:val="20"/>
        </w:rPr>
        <w:t>PRES</w:t>
      </w:r>
      <w:r w:rsidR="002207E2">
        <w:rPr>
          <w:rFonts w:ascii="Arial" w:hAnsi="Arial" w:cs="Arial"/>
          <w:sz w:val="20"/>
          <w:szCs w:val="20"/>
        </w:rPr>
        <w:t>)</w:t>
      </w:r>
      <w:r w:rsidRPr="00571448">
        <w:rPr>
          <w:rFonts w:ascii="Arial" w:hAnsi="Arial" w:cs="Arial"/>
          <w:sz w:val="20"/>
          <w:szCs w:val="20"/>
        </w:rPr>
        <w:t xml:space="preserve">, brindando a su vez cercanía regional al resto de los integrantes de cada CPRES, a excepción del CPRES Metropolitano, que cuenta con dos sedes por la cantidad de universidades que lo integran y por la complejidad propia del Área Metropolitana de Buenos Aires </w:t>
      </w:r>
      <w:r w:rsidR="002207E2">
        <w:rPr>
          <w:rFonts w:ascii="Arial" w:hAnsi="Arial" w:cs="Arial"/>
          <w:sz w:val="20"/>
          <w:szCs w:val="20"/>
        </w:rPr>
        <w:t>(</w:t>
      </w:r>
      <w:r w:rsidRPr="00571448">
        <w:rPr>
          <w:rFonts w:ascii="Arial" w:hAnsi="Arial" w:cs="Arial"/>
          <w:sz w:val="20"/>
          <w:szCs w:val="20"/>
        </w:rPr>
        <w:t>AMBA</w:t>
      </w:r>
      <w:r w:rsidR="002207E2">
        <w:rPr>
          <w:rFonts w:ascii="Arial" w:hAnsi="Arial" w:cs="Arial"/>
          <w:sz w:val="20"/>
          <w:szCs w:val="20"/>
        </w:rPr>
        <w:t>)</w:t>
      </w:r>
      <w:r w:rsidRPr="00571448">
        <w:rPr>
          <w:rFonts w:ascii="Arial" w:hAnsi="Arial" w:cs="Arial"/>
          <w:sz w:val="20"/>
          <w:szCs w:val="20"/>
        </w:rPr>
        <w:t>.</w:t>
      </w:r>
    </w:p>
    <w:p w14:paraId="5FEF13BA"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Tiene como objetivo:</w:t>
      </w:r>
    </w:p>
    <w:p w14:paraId="71D4B6CF" w14:textId="77777777" w:rsidR="00C73D1A" w:rsidRPr="00571448" w:rsidRDefault="00C73D1A" w:rsidP="00C73D1A">
      <w:pPr>
        <w:pStyle w:val="Prrafodelista"/>
        <w:numPr>
          <w:ilvl w:val="0"/>
          <w:numId w:val="18"/>
        </w:numPr>
        <w:jc w:val="both"/>
        <w:rPr>
          <w:rFonts w:ascii="Arial" w:hAnsi="Arial" w:cs="Arial"/>
          <w:sz w:val="20"/>
          <w:szCs w:val="20"/>
        </w:rPr>
      </w:pPr>
      <w:r w:rsidRPr="00571448">
        <w:rPr>
          <w:rFonts w:ascii="Arial" w:hAnsi="Arial" w:cs="Arial"/>
          <w:sz w:val="20"/>
          <w:szCs w:val="20"/>
        </w:rPr>
        <w:t>Contribuir con la formación del personal con capacidad para planificar, coordinar y gestionar las Escuelas de Educación profesional de las Universidades, que tengan además la capacidad técnica para actuar en el sistema de Educación Técnico - Profesional de las jurisdicciones como instructores de formación profesional, para evaluar procesos de enseñanza y aprendizaje y que puedan desarrollar estrategias metodológicas de formación basándose en las diversas señales que brindan los entornos socio-productivos en donde se encuentran ubicadas las universidades.</w:t>
      </w:r>
    </w:p>
    <w:p w14:paraId="08762727"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Destinatarios</w:t>
      </w:r>
      <w:r w:rsidRPr="00571448">
        <w:rPr>
          <w:rFonts w:ascii="Arial" w:hAnsi="Arial" w:cs="Arial"/>
          <w:sz w:val="20"/>
          <w:szCs w:val="20"/>
        </w:rPr>
        <w:t>:</w:t>
      </w:r>
    </w:p>
    <w:p w14:paraId="37C8B1B3"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ab/>
        <w:t>Universidades Nacionales de Gestión Estatal.</w:t>
      </w:r>
    </w:p>
    <w:p w14:paraId="2955F227"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Componentes financiados</w:t>
      </w:r>
      <w:r w:rsidRPr="00571448">
        <w:rPr>
          <w:rFonts w:ascii="Arial" w:hAnsi="Arial" w:cs="Arial"/>
          <w:sz w:val="20"/>
          <w:szCs w:val="20"/>
        </w:rPr>
        <w:t>:</w:t>
      </w:r>
    </w:p>
    <w:p w14:paraId="613778A4" w14:textId="77777777" w:rsidR="00C73D1A" w:rsidRPr="00571448" w:rsidRDefault="00C73D1A" w:rsidP="00C73D1A">
      <w:pPr>
        <w:pStyle w:val="Prrafodelista"/>
        <w:numPr>
          <w:ilvl w:val="0"/>
          <w:numId w:val="18"/>
        </w:numPr>
        <w:jc w:val="both"/>
        <w:rPr>
          <w:rFonts w:ascii="Arial" w:hAnsi="Arial" w:cs="Arial"/>
          <w:sz w:val="20"/>
          <w:szCs w:val="20"/>
        </w:rPr>
      </w:pPr>
      <w:r w:rsidRPr="00571448">
        <w:rPr>
          <w:rFonts w:ascii="Arial" w:hAnsi="Arial" w:cs="Arial"/>
          <w:sz w:val="20"/>
          <w:szCs w:val="20"/>
        </w:rPr>
        <w:t>Cargos docentes.</w:t>
      </w:r>
    </w:p>
    <w:p w14:paraId="281C0771"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Rubros financiados</w:t>
      </w:r>
      <w:r w:rsidRPr="00571448">
        <w:rPr>
          <w:rFonts w:ascii="Arial" w:hAnsi="Arial" w:cs="Arial"/>
          <w:sz w:val="20"/>
          <w:szCs w:val="20"/>
        </w:rPr>
        <w:t>:</w:t>
      </w:r>
    </w:p>
    <w:p w14:paraId="5656480D" w14:textId="77777777" w:rsidR="00C73D1A" w:rsidRPr="00571448" w:rsidRDefault="00C73D1A" w:rsidP="00C73D1A">
      <w:pPr>
        <w:pStyle w:val="Prrafodelista"/>
        <w:numPr>
          <w:ilvl w:val="0"/>
          <w:numId w:val="17"/>
        </w:numPr>
        <w:jc w:val="both"/>
        <w:rPr>
          <w:rFonts w:ascii="Arial" w:hAnsi="Arial" w:cs="Arial"/>
          <w:sz w:val="20"/>
          <w:szCs w:val="20"/>
        </w:rPr>
      </w:pPr>
      <w:r w:rsidRPr="00571448">
        <w:rPr>
          <w:rFonts w:ascii="Arial" w:hAnsi="Arial" w:cs="Arial"/>
          <w:sz w:val="20"/>
          <w:szCs w:val="20"/>
        </w:rPr>
        <w:t>Inciso 1: Gastos en personal.</w:t>
      </w:r>
    </w:p>
    <w:p w14:paraId="4716F7EF"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Resultados alcanzados durante 2024</w:t>
      </w:r>
      <w:r w:rsidRPr="00571448">
        <w:rPr>
          <w:rFonts w:ascii="Arial" w:hAnsi="Arial" w:cs="Arial"/>
          <w:sz w:val="20"/>
          <w:szCs w:val="20"/>
        </w:rPr>
        <w:t>:</w:t>
      </w:r>
    </w:p>
    <w:p w14:paraId="5732642A" w14:textId="687FBA5A" w:rsidR="00C73D1A" w:rsidRPr="00571448" w:rsidRDefault="00C73D1A" w:rsidP="00C73D1A">
      <w:pPr>
        <w:pStyle w:val="Prrafodelista"/>
        <w:numPr>
          <w:ilvl w:val="0"/>
          <w:numId w:val="14"/>
        </w:numPr>
        <w:jc w:val="both"/>
        <w:rPr>
          <w:rFonts w:ascii="Arial" w:hAnsi="Arial" w:cs="Arial"/>
          <w:sz w:val="20"/>
          <w:szCs w:val="20"/>
        </w:rPr>
      </w:pPr>
      <w:r w:rsidRPr="00571448">
        <w:rPr>
          <w:rFonts w:ascii="Arial" w:hAnsi="Arial" w:cs="Arial"/>
          <w:sz w:val="20"/>
          <w:szCs w:val="20"/>
        </w:rPr>
        <w:t>$ 51.881.435</w:t>
      </w:r>
      <w:r w:rsidR="002207E2">
        <w:rPr>
          <w:rFonts w:ascii="Arial" w:hAnsi="Arial" w:cs="Arial"/>
          <w:sz w:val="20"/>
          <w:szCs w:val="20"/>
        </w:rPr>
        <w:t xml:space="preserve"> invertidos</w:t>
      </w:r>
      <w:r w:rsidRPr="00571448">
        <w:rPr>
          <w:rFonts w:ascii="Arial" w:hAnsi="Arial" w:cs="Arial"/>
          <w:sz w:val="20"/>
          <w:szCs w:val="20"/>
        </w:rPr>
        <w:t xml:space="preserve"> en 4 Universidades Nacionales de Gestión Estatal*.</w:t>
      </w:r>
    </w:p>
    <w:p w14:paraId="43397F04" w14:textId="77777777" w:rsidR="00C73D1A" w:rsidRPr="00571448" w:rsidRDefault="00C73D1A" w:rsidP="00C73D1A">
      <w:pPr>
        <w:pStyle w:val="Prrafodelista"/>
        <w:jc w:val="both"/>
        <w:rPr>
          <w:rFonts w:ascii="Arial" w:hAnsi="Arial" w:cs="Arial"/>
          <w:i/>
          <w:iCs/>
          <w:sz w:val="20"/>
          <w:szCs w:val="20"/>
        </w:rPr>
      </w:pPr>
      <w:r w:rsidRPr="00571448">
        <w:rPr>
          <w:rFonts w:ascii="Arial" w:hAnsi="Arial" w:cs="Arial"/>
          <w:i/>
          <w:iCs/>
          <w:sz w:val="20"/>
          <w:szCs w:val="20"/>
        </w:rPr>
        <w:t>*Se continuó con las Universidades que presentaron las respectivas altas docentes de los cargos 2023.</w:t>
      </w:r>
    </w:p>
    <w:p w14:paraId="0FCA9B8A" w14:textId="77777777" w:rsidR="00C73D1A" w:rsidRPr="00571448" w:rsidRDefault="00C73D1A" w:rsidP="00C73D1A">
      <w:pPr>
        <w:rPr>
          <w:rFonts w:ascii="Arial" w:hAnsi="Arial" w:cs="Arial"/>
          <w:b/>
          <w:bCs/>
          <w:sz w:val="20"/>
          <w:szCs w:val="20"/>
        </w:rPr>
      </w:pPr>
      <w:r w:rsidRPr="00571448">
        <w:rPr>
          <w:rFonts w:ascii="Arial" w:hAnsi="Arial" w:cs="Arial"/>
          <w:b/>
          <w:bCs/>
          <w:sz w:val="20"/>
          <w:szCs w:val="20"/>
        </w:rPr>
        <w:br w:type="page"/>
      </w:r>
    </w:p>
    <w:p w14:paraId="6ABDC3DD" w14:textId="77777777" w:rsidR="00C73D1A" w:rsidRPr="00571448" w:rsidRDefault="00C73D1A" w:rsidP="00C73D1A">
      <w:pPr>
        <w:jc w:val="both"/>
        <w:rPr>
          <w:rFonts w:ascii="Arial" w:hAnsi="Arial" w:cs="Arial"/>
          <w:b/>
          <w:bCs/>
          <w:sz w:val="20"/>
          <w:szCs w:val="20"/>
        </w:rPr>
      </w:pPr>
      <w:r w:rsidRPr="00571448">
        <w:rPr>
          <w:rFonts w:ascii="Arial" w:hAnsi="Arial" w:cs="Arial"/>
          <w:b/>
          <w:bCs/>
          <w:sz w:val="20"/>
          <w:szCs w:val="20"/>
        </w:rPr>
        <w:lastRenderedPageBreak/>
        <w:t>Fortalecimiento de los Equipos de Gestión de las Escuelas de Educación Profesional</w:t>
      </w:r>
    </w:p>
    <w:p w14:paraId="0D0FE11C"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Descripción</w:t>
      </w:r>
      <w:r w:rsidRPr="00571448">
        <w:rPr>
          <w:rFonts w:ascii="Arial" w:hAnsi="Arial" w:cs="Arial"/>
          <w:sz w:val="20"/>
          <w:szCs w:val="20"/>
        </w:rPr>
        <w:t>:</w:t>
      </w:r>
    </w:p>
    <w:p w14:paraId="353BB142" w14:textId="21F3A423" w:rsidR="00C73D1A" w:rsidRPr="00571448" w:rsidRDefault="00C73D1A" w:rsidP="00C73D1A">
      <w:pPr>
        <w:jc w:val="both"/>
        <w:rPr>
          <w:rFonts w:ascii="Arial" w:hAnsi="Arial" w:cs="Arial"/>
          <w:sz w:val="20"/>
          <w:szCs w:val="20"/>
        </w:rPr>
      </w:pPr>
      <w:r w:rsidRPr="00571448">
        <w:rPr>
          <w:rFonts w:ascii="Arial" w:hAnsi="Arial" w:cs="Arial"/>
          <w:sz w:val="20"/>
          <w:szCs w:val="20"/>
        </w:rPr>
        <w:t xml:space="preserve">En el marco del Programa Universitario de Escuelas de Educación Profesional </w:t>
      </w:r>
      <w:r w:rsidR="002207E2">
        <w:rPr>
          <w:rFonts w:ascii="Arial" w:hAnsi="Arial" w:cs="Arial"/>
          <w:sz w:val="20"/>
          <w:szCs w:val="20"/>
        </w:rPr>
        <w:t xml:space="preserve">(PUEEP) </w:t>
      </w:r>
      <w:r w:rsidRPr="00571448">
        <w:rPr>
          <w:rFonts w:ascii="Arial" w:hAnsi="Arial" w:cs="Arial"/>
          <w:sz w:val="20"/>
          <w:szCs w:val="20"/>
        </w:rPr>
        <w:t xml:space="preserve">y de su progresiva consolidación en nuestro sistema universitario, el paso siguiente es posibilitar el fortalecimiento de los equipos de gestión </w:t>
      </w:r>
      <w:r w:rsidR="002207E2">
        <w:rPr>
          <w:rFonts w:ascii="Arial" w:hAnsi="Arial" w:cs="Arial"/>
          <w:sz w:val="20"/>
          <w:szCs w:val="20"/>
        </w:rPr>
        <w:t>c</w:t>
      </w:r>
      <w:r w:rsidRPr="00571448">
        <w:rPr>
          <w:rFonts w:ascii="Arial" w:hAnsi="Arial" w:cs="Arial"/>
          <w:sz w:val="20"/>
          <w:szCs w:val="20"/>
        </w:rPr>
        <w:t>on el propósito de continuar con las líneas de trabajo.</w:t>
      </w:r>
    </w:p>
    <w:p w14:paraId="4E0C12C2"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La presente acción contribuye con dos cargos de JTP simple para sumar a los equipos de gestión del PUEEP en cada una de las Universidades Nacionales de Gestión Estatal.</w:t>
      </w:r>
    </w:p>
    <w:p w14:paraId="403877E4"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Tiene como objetivo:</w:t>
      </w:r>
    </w:p>
    <w:p w14:paraId="515C3062" w14:textId="77777777" w:rsidR="00C73D1A" w:rsidRPr="00571448" w:rsidRDefault="00C73D1A" w:rsidP="00C73D1A">
      <w:pPr>
        <w:pStyle w:val="Prrafodelista"/>
        <w:numPr>
          <w:ilvl w:val="0"/>
          <w:numId w:val="18"/>
        </w:numPr>
        <w:jc w:val="both"/>
        <w:rPr>
          <w:rFonts w:ascii="Arial" w:hAnsi="Arial" w:cs="Arial"/>
          <w:sz w:val="20"/>
          <w:szCs w:val="20"/>
        </w:rPr>
      </w:pPr>
      <w:r w:rsidRPr="00571448">
        <w:rPr>
          <w:rFonts w:ascii="Arial" w:hAnsi="Arial" w:cs="Arial"/>
          <w:sz w:val="20"/>
          <w:szCs w:val="20"/>
        </w:rPr>
        <w:t xml:space="preserve">Consolidar el PUEEP en el sistema universitario argentino. </w:t>
      </w:r>
    </w:p>
    <w:p w14:paraId="58B8EF2D" w14:textId="77777777" w:rsidR="00C73D1A" w:rsidRPr="00571448" w:rsidRDefault="00C73D1A" w:rsidP="00C73D1A">
      <w:pPr>
        <w:pStyle w:val="Prrafodelista"/>
        <w:numPr>
          <w:ilvl w:val="0"/>
          <w:numId w:val="18"/>
        </w:numPr>
        <w:jc w:val="both"/>
        <w:rPr>
          <w:rFonts w:ascii="Arial" w:hAnsi="Arial" w:cs="Arial"/>
          <w:sz w:val="20"/>
          <w:szCs w:val="20"/>
        </w:rPr>
      </w:pPr>
      <w:r w:rsidRPr="00571448">
        <w:rPr>
          <w:rFonts w:ascii="Arial" w:hAnsi="Arial" w:cs="Arial"/>
          <w:sz w:val="20"/>
          <w:szCs w:val="20"/>
        </w:rPr>
        <w:t>Fortalecer el equipo de gestión del PUEEP de las universidades nacionales.</w:t>
      </w:r>
    </w:p>
    <w:p w14:paraId="49BC6771" w14:textId="77777777" w:rsidR="00C73D1A" w:rsidRPr="00571448" w:rsidRDefault="00C73D1A" w:rsidP="00C73D1A">
      <w:pPr>
        <w:pStyle w:val="Prrafodelista"/>
        <w:numPr>
          <w:ilvl w:val="0"/>
          <w:numId w:val="18"/>
        </w:numPr>
        <w:jc w:val="both"/>
        <w:rPr>
          <w:rFonts w:ascii="Arial" w:hAnsi="Arial" w:cs="Arial"/>
          <w:sz w:val="20"/>
          <w:szCs w:val="20"/>
        </w:rPr>
      </w:pPr>
      <w:r w:rsidRPr="00571448">
        <w:rPr>
          <w:rFonts w:ascii="Arial" w:hAnsi="Arial" w:cs="Arial"/>
          <w:sz w:val="20"/>
          <w:szCs w:val="20"/>
        </w:rPr>
        <w:t>Atender las necesidades de gestión y coordinación del PUEEP.</w:t>
      </w:r>
    </w:p>
    <w:p w14:paraId="5BD92893"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Destinatarios</w:t>
      </w:r>
      <w:r w:rsidRPr="00571448">
        <w:rPr>
          <w:rFonts w:ascii="Arial" w:hAnsi="Arial" w:cs="Arial"/>
          <w:sz w:val="20"/>
          <w:szCs w:val="20"/>
        </w:rPr>
        <w:t>:</w:t>
      </w:r>
    </w:p>
    <w:p w14:paraId="34F67707"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ab/>
        <w:t>Universidades Nacionales de Gestión Estatal.</w:t>
      </w:r>
    </w:p>
    <w:p w14:paraId="6E412966"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Componentes financiados</w:t>
      </w:r>
      <w:r w:rsidRPr="00571448">
        <w:rPr>
          <w:rFonts w:ascii="Arial" w:hAnsi="Arial" w:cs="Arial"/>
          <w:sz w:val="20"/>
          <w:szCs w:val="20"/>
        </w:rPr>
        <w:t>:</w:t>
      </w:r>
    </w:p>
    <w:p w14:paraId="54DE106F" w14:textId="77777777" w:rsidR="00C73D1A" w:rsidRPr="00571448" w:rsidRDefault="00C73D1A" w:rsidP="00C73D1A">
      <w:pPr>
        <w:pStyle w:val="Prrafodelista"/>
        <w:numPr>
          <w:ilvl w:val="0"/>
          <w:numId w:val="18"/>
        </w:numPr>
        <w:jc w:val="both"/>
        <w:rPr>
          <w:rFonts w:ascii="Arial" w:hAnsi="Arial" w:cs="Arial"/>
          <w:sz w:val="20"/>
          <w:szCs w:val="20"/>
        </w:rPr>
      </w:pPr>
      <w:r w:rsidRPr="00571448">
        <w:rPr>
          <w:rFonts w:ascii="Arial" w:hAnsi="Arial" w:cs="Arial"/>
          <w:sz w:val="20"/>
          <w:szCs w:val="20"/>
        </w:rPr>
        <w:t>Cargos docentes.</w:t>
      </w:r>
    </w:p>
    <w:p w14:paraId="66295F31"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Rubros financiados</w:t>
      </w:r>
      <w:r w:rsidRPr="00571448">
        <w:rPr>
          <w:rFonts w:ascii="Arial" w:hAnsi="Arial" w:cs="Arial"/>
          <w:sz w:val="20"/>
          <w:szCs w:val="20"/>
        </w:rPr>
        <w:t>:</w:t>
      </w:r>
    </w:p>
    <w:p w14:paraId="5C35D814" w14:textId="77777777" w:rsidR="00C73D1A" w:rsidRPr="00571448" w:rsidRDefault="00C73D1A" w:rsidP="00C73D1A">
      <w:pPr>
        <w:pStyle w:val="Prrafodelista"/>
        <w:numPr>
          <w:ilvl w:val="0"/>
          <w:numId w:val="17"/>
        </w:numPr>
        <w:jc w:val="both"/>
        <w:rPr>
          <w:rFonts w:ascii="Arial" w:hAnsi="Arial" w:cs="Arial"/>
          <w:sz w:val="20"/>
          <w:szCs w:val="20"/>
        </w:rPr>
      </w:pPr>
      <w:r w:rsidRPr="00571448">
        <w:rPr>
          <w:rFonts w:ascii="Arial" w:hAnsi="Arial" w:cs="Arial"/>
          <w:sz w:val="20"/>
          <w:szCs w:val="20"/>
        </w:rPr>
        <w:t>Inciso 1: Gastos en personal.</w:t>
      </w:r>
    </w:p>
    <w:p w14:paraId="18AF6C15"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Resultados alcanzados durante 2024</w:t>
      </w:r>
      <w:r w:rsidRPr="00571448">
        <w:rPr>
          <w:rFonts w:ascii="Arial" w:hAnsi="Arial" w:cs="Arial"/>
          <w:sz w:val="20"/>
          <w:szCs w:val="20"/>
        </w:rPr>
        <w:t>:</w:t>
      </w:r>
    </w:p>
    <w:p w14:paraId="1CD21BED" w14:textId="76B7A5FC" w:rsidR="00C73D1A" w:rsidRPr="00571448" w:rsidRDefault="00C73D1A" w:rsidP="00C73D1A">
      <w:pPr>
        <w:pStyle w:val="Prrafodelista"/>
        <w:numPr>
          <w:ilvl w:val="0"/>
          <w:numId w:val="14"/>
        </w:numPr>
        <w:jc w:val="both"/>
        <w:rPr>
          <w:rFonts w:ascii="Arial" w:hAnsi="Arial" w:cs="Arial"/>
          <w:sz w:val="20"/>
          <w:szCs w:val="20"/>
        </w:rPr>
      </w:pPr>
      <w:r w:rsidRPr="00571448">
        <w:rPr>
          <w:rFonts w:ascii="Arial" w:hAnsi="Arial" w:cs="Arial"/>
          <w:sz w:val="20"/>
          <w:szCs w:val="20"/>
        </w:rPr>
        <w:t xml:space="preserve">$ 295.929.986 </w:t>
      </w:r>
      <w:r w:rsidR="002207E2">
        <w:rPr>
          <w:rFonts w:ascii="Arial" w:hAnsi="Arial" w:cs="Arial"/>
          <w:sz w:val="20"/>
          <w:szCs w:val="20"/>
        </w:rPr>
        <w:t xml:space="preserve">invertidos </w:t>
      </w:r>
      <w:r w:rsidRPr="00571448">
        <w:rPr>
          <w:rFonts w:ascii="Arial" w:hAnsi="Arial" w:cs="Arial"/>
          <w:sz w:val="20"/>
          <w:szCs w:val="20"/>
        </w:rPr>
        <w:t>en 45 Universidades Nacionales de Gestión Estatal*.</w:t>
      </w:r>
    </w:p>
    <w:p w14:paraId="438612B6" w14:textId="77777777" w:rsidR="00C73D1A" w:rsidRPr="00571448" w:rsidRDefault="00C73D1A" w:rsidP="00C73D1A">
      <w:pPr>
        <w:pStyle w:val="Prrafodelista"/>
        <w:jc w:val="both"/>
        <w:rPr>
          <w:rFonts w:ascii="Arial" w:hAnsi="Arial" w:cs="Arial"/>
          <w:i/>
          <w:iCs/>
          <w:sz w:val="20"/>
          <w:szCs w:val="20"/>
        </w:rPr>
      </w:pPr>
      <w:r w:rsidRPr="00571448">
        <w:rPr>
          <w:rFonts w:ascii="Arial" w:hAnsi="Arial" w:cs="Arial"/>
          <w:i/>
          <w:iCs/>
          <w:sz w:val="20"/>
          <w:szCs w:val="20"/>
        </w:rPr>
        <w:t>*Se continuó con las Universidades que presentaron las respectivas altas docentes de los cargos 2023.</w:t>
      </w:r>
    </w:p>
    <w:p w14:paraId="0988B221" w14:textId="77777777" w:rsidR="00C73D1A" w:rsidRPr="00571448" w:rsidRDefault="00C73D1A" w:rsidP="00C73D1A">
      <w:pPr>
        <w:pStyle w:val="Prrafodelista"/>
        <w:jc w:val="both"/>
        <w:rPr>
          <w:rFonts w:ascii="Arial" w:hAnsi="Arial" w:cs="Arial"/>
          <w:sz w:val="20"/>
          <w:szCs w:val="20"/>
        </w:rPr>
      </w:pPr>
    </w:p>
    <w:p w14:paraId="5C263F94" w14:textId="77777777" w:rsidR="00C73D1A" w:rsidRPr="00571448" w:rsidRDefault="00C73D1A" w:rsidP="00C73D1A">
      <w:pPr>
        <w:rPr>
          <w:rFonts w:ascii="Arial" w:hAnsi="Arial" w:cs="Arial"/>
          <w:b/>
          <w:bCs/>
          <w:sz w:val="20"/>
          <w:szCs w:val="20"/>
        </w:rPr>
      </w:pPr>
      <w:r w:rsidRPr="00571448">
        <w:rPr>
          <w:rFonts w:ascii="Arial" w:hAnsi="Arial" w:cs="Arial"/>
          <w:b/>
          <w:bCs/>
          <w:sz w:val="20"/>
          <w:szCs w:val="20"/>
        </w:rPr>
        <w:br w:type="page"/>
      </w:r>
    </w:p>
    <w:p w14:paraId="4261F552" w14:textId="77777777" w:rsidR="00C73D1A" w:rsidRPr="00571448" w:rsidRDefault="00C73D1A" w:rsidP="00C73D1A">
      <w:pPr>
        <w:jc w:val="both"/>
        <w:rPr>
          <w:rFonts w:ascii="Arial" w:hAnsi="Arial" w:cs="Arial"/>
          <w:b/>
          <w:bCs/>
          <w:sz w:val="20"/>
          <w:szCs w:val="20"/>
        </w:rPr>
      </w:pPr>
      <w:r w:rsidRPr="00571448">
        <w:rPr>
          <w:rFonts w:ascii="Arial" w:hAnsi="Arial" w:cs="Arial"/>
          <w:b/>
          <w:bCs/>
          <w:sz w:val="20"/>
          <w:szCs w:val="20"/>
        </w:rPr>
        <w:lastRenderedPageBreak/>
        <w:t>Proyecto de Apoyo a las Carreras de Arte – Formarte Planta Docente</w:t>
      </w:r>
    </w:p>
    <w:p w14:paraId="430D1B7D"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Descripción</w:t>
      </w:r>
      <w:r w:rsidRPr="00571448">
        <w:rPr>
          <w:rFonts w:ascii="Arial" w:hAnsi="Arial" w:cs="Arial"/>
          <w:sz w:val="20"/>
          <w:szCs w:val="20"/>
        </w:rPr>
        <w:t>:</w:t>
      </w:r>
    </w:p>
    <w:p w14:paraId="68E455F0" w14:textId="48F6F0DF" w:rsidR="00C73D1A" w:rsidRPr="00571448" w:rsidRDefault="00C73D1A" w:rsidP="00C73D1A">
      <w:pPr>
        <w:jc w:val="both"/>
        <w:rPr>
          <w:rFonts w:ascii="Arial" w:hAnsi="Arial" w:cs="Arial"/>
          <w:sz w:val="20"/>
          <w:szCs w:val="20"/>
        </w:rPr>
      </w:pPr>
      <w:r w:rsidRPr="00571448">
        <w:rPr>
          <w:rFonts w:ascii="Arial" w:hAnsi="Arial" w:cs="Arial"/>
          <w:sz w:val="20"/>
          <w:szCs w:val="20"/>
        </w:rPr>
        <w:t>Fortalec</w:t>
      </w:r>
      <w:r w:rsidR="002207E2">
        <w:rPr>
          <w:rFonts w:ascii="Arial" w:hAnsi="Arial" w:cs="Arial"/>
          <w:sz w:val="20"/>
          <w:szCs w:val="20"/>
        </w:rPr>
        <w:t>imiento de</w:t>
      </w:r>
      <w:r w:rsidRPr="00571448">
        <w:rPr>
          <w:rFonts w:ascii="Arial" w:hAnsi="Arial" w:cs="Arial"/>
          <w:sz w:val="20"/>
          <w:szCs w:val="20"/>
        </w:rPr>
        <w:t xml:space="preserve"> los equipos docentes de la Universidades Nacionales de Gestión Estatal con carreras de arte que cuenten con validez nacional mediante el financiamiento de fondos recurrentes.</w:t>
      </w:r>
    </w:p>
    <w:p w14:paraId="1AC1B5A0"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Tiene como objetivo:</w:t>
      </w:r>
    </w:p>
    <w:p w14:paraId="14618203"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Apoyar el mejoramiento de la calidad de la enseñanza y producción artística mediante el fortalecimiento de los equipos docentes de las Universidades Nacionales de Gestión Estatal con carreras de grado de arte que cuenten con Resolución Ministerial que otorga validez al título.</w:t>
      </w:r>
    </w:p>
    <w:p w14:paraId="7BC55A1E"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Destinatarios</w:t>
      </w:r>
      <w:r w:rsidRPr="00571448">
        <w:rPr>
          <w:rFonts w:ascii="Arial" w:hAnsi="Arial" w:cs="Arial"/>
          <w:sz w:val="20"/>
          <w:szCs w:val="20"/>
        </w:rPr>
        <w:t>:</w:t>
      </w:r>
    </w:p>
    <w:p w14:paraId="5D1F3778"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Universidades Nacionales de Gestión Estatal.</w:t>
      </w:r>
    </w:p>
    <w:p w14:paraId="119FD921"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Componentes financiados</w:t>
      </w:r>
      <w:r w:rsidRPr="00571448">
        <w:rPr>
          <w:rFonts w:ascii="Arial" w:hAnsi="Arial" w:cs="Arial"/>
          <w:sz w:val="20"/>
          <w:szCs w:val="20"/>
        </w:rPr>
        <w:t>:</w:t>
      </w:r>
    </w:p>
    <w:p w14:paraId="3C5974FF"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Cargos docentes.</w:t>
      </w:r>
    </w:p>
    <w:p w14:paraId="4EEA2258"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Rubros financiados</w:t>
      </w:r>
      <w:r w:rsidRPr="00571448">
        <w:rPr>
          <w:rFonts w:ascii="Arial" w:hAnsi="Arial" w:cs="Arial"/>
          <w:sz w:val="20"/>
          <w:szCs w:val="20"/>
        </w:rPr>
        <w:t>:</w:t>
      </w:r>
    </w:p>
    <w:p w14:paraId="07345D4B"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Inciso 1: Gastos en personal.</w:t>
      </w:r>
    </w:p>
    <w:p w14:paraId="7EEBB91E"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Resultados alcanzados durante 2024</w:t>
      </w:r>
      <w:r w:rsidRPr="00571448">
        <w:rPr>
          <w:rFonts w:ascii="Arial" w:hAnsi="Arial" w:cs="Arial"/>
          <w:sz w:val="20"/>
          <w:szCs w:val="20"/>
        </w:rPr>
        <w:t>:</w:t>
      </w:r>
    </w:p>
    <w:p w14:paraId="3429C0EA" w14:textId="62D0C564" w:rsidR="00C73D1A" w:rsidRPr="00571448" w:rsidRDefault="00C73D1A" w:rsidP="00C73D1A">
      <w:pPr>
        <w:pStyle w:val="Prrafodelista"/>
        <w:numPr>
          <w:ilvl w:val="0"/>
          <w:numId w:val="15"/>
        </w:numPr>
        <w:spacing w:after="0"/>
        <w:jc w:val="both"/>
        <w:rPr>
          <w:rFonts w:ascii="Arial" w:hAnsi="Arial" w:cs="Arial"/>
          <w:sz w:val="20"/>
          <w:szCs w:val="20"/>
        </w:rPr>
      </w:pPr>
      <w:r w:rsidRPr="00571448">
        <w:rPr>
          <w:rFonts w:ascii="Arial" w:hAnsi="Arial" w:cs="Arial"/>
          <w:sz w:val="20"/>
          <w:szCs w:val="20"/>
        </w:rPr>
        <w:t xml:space="preserve">$ 312.164.155 </w:t>
      </w:r>
      <w:r w:rsidR="002207E2">
        <w:rPr>
          <w:rFonts w:ascii="Arial" w:hAnsi="Arial" w:cs="Arial"/>
          <w:sz w:val="20"/>
          <w:szCs w:val="20"/>
        </w:rPr>
        <w:t xml:space="preserve">invertidos </w:t>
      </w:r>
      <w:r w:rsidRPr="00571448">
        <w:rPr>
          <w:rFonts w:ascii="Arial" w:hAnsi="Arial" w:cs="Arial"/>
          <w:sz w:val="20"/>
          <w:szCs w:val="20"/>
        </w:rPr>
        <w:t>en 2 Universidades Nacionales de Gestión Estatal*.</w:t>
      </w:r>
    </w:p>
    <w:p w14:paraId="40DAA527" w14:textId="77777777" w:rsidR="00C73D1A" w:rsidRPr="00571448" w:rsidRDefault="00C73D1A" w:rsidP="00C73D1A">
      <w:pPr>
        <w:pStyle w:val="Prrafodelista"/>
        <w:jc w:val="both"/>
        <w:rPr>
          <w:rFonts w:ascii="Arial" w:hAnsi="Arial" w:cs="Arial"/>
          <w:i/>
          <w:iCs/>
          <w:sz w:val="20"/>
          <w:szCs w:val="20"/>
        </w:rPr>
      </w:pPr>
      <w:r w:rsidRPr="00571448">
        <w:rPr>
          <w:rFonts w:ascii="Arial" w:hAnsi="Arial" w:cs="Arial"/>
          <w:i/>
          <w:iCs/>
          <w:sz w:val="20"/>
          <w:szCs w:val="20"/>
        </w:rPr>
        <w:t>*Se continuó con las Universidades que presentaron las respectivas altas docentes de los cargos 2023.</w:t>
      </w:r>
    </w:p>
    <w:p w14:paraId="1EFEA256" w14:textId="77777777" w:rsidR="00C73D1A" w:rsidRPr="00571448" w:rsidRDefault="00C73D1A" w:rsidP="00C73D1A">
      <w:pPr>
        <w:pStyle w:val="Prrafodelista"/>
        <w:spacing w:after="0"/>
        <w:jc w:val="both"/>
        <w:rPr>
          <w:rFonts w:ascii="Arial" w:hAnsi="Arial" w:cs="Arial"/>
          <w:sz w:val="20"/>
          <w:szCs w:val="20"/>
        </w:rPr>
      </w:pPr>
    </w:p>
    <w:p w14:paraId="29A67690" w14:textId="77777777" w:rsidR="00C73D1A" w:rsidRPr="00571448" w:rsidRDefault="00C73D1A" w:rsidP="00C73D1A">
      <w:pPr>
        <w:rPr>
          <w:rFonts w:ascii="Arial" w:hAnsi="Arial" w:cs="Arial"/>
          <w:sz w:val="20"/>
          <w:szCs w:val="20"/>
        </w:rPr>
      </w:pPr>
      <w:r w:rsidRPr="00571448">
        <w:rPr>
          <w:rFonts w:ascii="Arial" w:hAnsi="Arial" w:cs="Arial"/>
          <w:sz w:val="20"/>
          <w:szCs w:val="20"/>
        </w:rPr>
        <w:br w:type="page"/>
      </w:r>
    </w:p>
    <w:p w14:paraId="721F4A6D" w14:textId="77777777" w:rsidR="00C73D1A" w:rsidRPr="00571448" w:rsidRDefault="00C73D1A" w:rsidP="00C73D1A">
      <w:pPr>
        <w:jc w:val="both"/>
        <w:rPr>
          <w:rFonts w:ascii="Arial" w:hAnsi="Arial" w:cs="Arial"/>
          <w:b/>
          <w:bCs/>
          <w:sz w:val="20"/>
          <w:szCs w:val="20"/>
        </w:rPr>
      </w:pPr>
      <w:r w:rsidRPr="00571448">
        <w:rPr>
          <w:rFonts w:ascii="Arial" w:hAnsi="Arial" w:cs="Arial"/>
          <w:b/>
          <w:bCs/>
          <w:sz w:val="20"/>
          <w:szCs w:val="20"/>
        </w:rPr>
        <w:lastRenderedPageBreak/>
        <w:t>Programa de Doctorados</w:t>
      </w:r>
    </w:p>
    <w:p w14:paraId="357728D1" w14:textId="77777777" w:rsidR="00C73D1A" w:rsidRPr="00571448" w:rsidRDefault="00C73D1A" w:rsidP="00C73D1A">
      <w:pPr>
        <w:jc w:val="both"/>
        <w:rPr>
          <w:rFonts w:ascii="Arial" w:hAnsi="Arial" w:cs="Arial"/>
          <w:sz w:val="20"/>
          <w:szCs w:val="20"/>
        </w:rPr>
      </w:pPr>
      <w:r w:rsidRPr="002207E2">
        <w:rPr>
          <w:rFonts w:ascii="Arial" w:hAnsi="Arial" w:cs="Arial"/>
          <w:sz w:val="20"/>
          <w:szCs w:val="20"/>
          <w:u w:val="single"/>
        </w:rPr>
        <w:t>Descripción</w:t>
      </w:r>
      <w:r w:rsidRPr="00571448">
        <w:rPr>
          <w:rFonts w:ascii="Arial" w:hAnsi="Arial" w:cs="Arial"/>
          <w:sz w:val="20"/>
          <w:szCs w:val="20"/>
        </w:rPr>
        <w:t>:</w:t>
      </w:r>
    </w:p>
    <w:p w14:paraId="37659F16" w14:textId="48B5B6B8" w:rsidR="00C73D1A" w:rsidRPr="00571448" w:rsidRDefault="00C73D1A" w:rsidP="00C73D1A">
      <w:pPr>
        <w:jc w:val="both"/>
        <w:rPr>
          <w:rFonts w:ascii="Arial" w:hAnsi="Arial" w:cs="Arial"/>
          <w:sz w:val="20"/>
          <w:szCs w:val="20"/>
        </w:rPr>
      </w:pPr>
      <w:r w:rsidRPr="00571448">
        <w:rPr>
          <w:rFonts w:ascii="Arial" w:hAnsi="Arial" w:cs="Arial"/>
          <w:sz w:val="20"/>
          <w:szCs w:val="20"/>
        </w:rPr>
        <w:t>En el marco de las nuevas políticas académicas planteadas para la educación superior, en particular al lineamiento que busca fortalecer la carrera para investigadores universitarios brindando la posibilidad de promover las condiciones para el desarrollo de una política de investigación universitaria</w:t>
      </w:r>
      <w:r w:rsidR="007E1C6A">
        <w:rPr>
          <w:rFonts w:ascii="Arial" w:hAnsi="Arial" w:cs="Arial"/>
          <w:sz w:val="20"/>
          <w:szCs w:val="20"/>
        </w:rPr>
        <w:t>,</w:t>
      </w:r>
      <w:r w:rsidRPr="00571448">
        <w:rPr>
          <w:rFonts w:ascii="Arial" w:hAnsi="Arial" w:cs="Arial"/>
          <w:sz w:val="20"/>
          <w:szCs w:val="20"/>
        </w:rPr>
        <w:t xml:space="preserve"> surge este programa para fortalecer el Sistemas Universitario Nacional, a través de una educación innovadora y de calidad haciendo foco en las carreras de doctorado de áreas estratégicas para el desarrollo nacional y de becas para la </w:t>
      </w:r>
      <w:proofErr w:type="spellStart"/>
      <w:r w:rsidRPr="00571448">
        <w:rPr>
          <w:rFonts w:ascii="Arial" w:hAnsi="Arial" w:cs="Arial"/>
          <w:sz w:val="20"/>
          <w:szCs w:val="20"/>
        </w:rPr>
        <w:t>terminalidad</w:t>
      </w:r>
      <w:proofErr w:type="spellEnd"/>
      <w:r w:rsidRPr="00571448">
        <w:rPr>
          <w:rFonts w:ascii="Arial" w:hAnsi="Arial" w:cs="Arial"/>
          <w:sz w:val="20"/>
          <w:szCs w:val="20"/>
        </w:rPr>
        <w:t xml:space="preserve"> de trayectos mediante el financiamiento de fondos no recurrentes.</w:t>
      </w:r>
    </w:p>
    <w:p w14:paraId="5094DB91" w14:textId="77777777" w:rsidR="00C73D1A" w:rsidRPr="00571448" w:rsidRDefault="00C73D1A" w:rsidP="00C73D1A">
      <w:pPr>
        <w:jc w:val="both"/>
        <w:rPr>
          <w:rFonts w:ascii="Arial" w:hAnsi="Arial" w:cs="Arial"/>
          <w:sz w:val="20"/>
          <w:szCs w:val="20"/>
        </w:rPr>
      </w:pPr>
      <w:r w:rsidRPr="00571448">
        <w:rPr>
          <w:rFonts w:ascii="Arial" w:hAnsi="Arial" w:cs="Arial"/>
          <w:sz w:val="20"/>
          <w:szCs w:val="20"/>
        </w:rPr>
        <w:t>Tiene como objetivos:</w:t>
      </w:r>
    </w:p>
    <w:p w14:paraId="79B83BF0"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Consolidar, fortalecer y/o crear doctorados basados en la relevancia institucional, la pertinencia regional, incluidos entre las áreas prioritarias para el desarrollo nacional y que cuenten con resolución de acreditación de la Comisión Nacional de Evaluación y Acreditación Universitaria (CONEAU) en aquellos casos de carreras de doctorados activos.</w:t>
      </w:r>
    </w:p>
    <w:p w14:paraId="2BE06677" w14:textId="74F118D5"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 xml:space="preserve">Incrementar la tasa de graduación de </w:t>
      </w:r>
      <w:r w:rsidR="007E1C6A">
        <w:rPr>
          <w:rFonts w:ascii="Arial" w:hAnsi="Arial" w:cs="Arial"/>
          <w:sz w:val="20"/>
          <w:szCs w:val="20"/>
        </w:rPr>
        <w:t>los</w:t>
      </w:r>
      <w:r w:rsidRPr="00571448">
        <w:rPr>
          <w:rFonts w:ascii="Arial" w:hAnsi="Arial" w:cs="Arial"/>
          <w:sz w:val="20"/>
          <w:szCs w:val="20"/>
        </w:rPr>
        <w:t xml:space="preserve"> estudiantes de carreras de doctorados incluidas en áreas prioritarias.</w:t>
      </w:r>
    </w:p>
    <w:p w14:paraId="5AC7BBDF"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Enriquecer la formación y capacitación disciplinar de los docentes universitarios de Universidades Nacionales de Gestión Estatal, así como de otros actores institucionales que realicen estudios de doctorado en áreas prioritarias y que desarrollen actividades vinculadas a las funciones sustantivas de la universidad.</w:t>
      </w:r>
    </w:p>
    <w:p w14:paraId="3B7F2F48" w14:textId="77777777" w:rsidR="00C73D1A" w:rsidRPr="00571448" w:rsidRDefault="00C73D1A" w:rsidP="00C73D1A">
      <w:pPr>
        <w:jc w:val="both"/>
        <w:rPr>
          <w:rFonts w:ascii="Arial" w:hAnsi="Arial" w:cs="Arial"/>
          <w:sz w:val="20"/>
          <w:szCs w:val="20"/>
        </w:rPr>
      </w:pPr>
      <w:r w:rsidRPr="007E1C6A">
        <w:rPr>
          <w:rFonts w:ascii="Arial" w:hAnsi="Arial" w:cs="Arial"/>
          <w:sz w:val="20"/>
          <w:szCs w:val="20"/>
          <w:u w:val="single"/>
        </w:rPr>
        <w:t>Destinatarios</w:t>
      </w:r>
      <w:r w:rsidRPr="00571448">
        <w:rPr>
          <w:rFonts w:ascii="Arial" w:hAnsi="Arial" w:cs="Arial"/>
          <w:sz w:val="20"/>
          <w:szCs w:val="20"/>
        </w:rPr>
        <w:t>:</w:t>
      </w:r>
    </w:p>
    <w:p w14:paraId="1945ABC2"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Universidades Nacionales de Gestión Estatal.</w:t>
      </w:r>
    </w:p>
    <w:p w14:paraId="20DAF9B6" w14:textId="77777777" w:rsidR="00C73D1A" w:rsidRPr="00571448" w:rsidRDefault="00C73D1A" w:rsidP="00C73D1A">
      <w:pPr>
        <w:jc w:val="both"/>
        <w:rPr>
          <w:rFonts w:ascii="Arial" w:hAnsi="Arial" w:cs="Arial"/>
          <w:sz w:val="20"/>
          <w:szCs w:val="20"/>
        </w:rPr>
      </w:pPr>
      <w:r w:rsidRPr="007E1C6A">
        <w:rPr>
          <w:rFonts w:ascii="Arial" w:hAnsi="Arial" w:cs="Arial"/>
          <w:sz w:val="20"/>
          <w:szCs w:val="20"/>
          <w:u w:val="single"/>
        </w:rPr>
        <w:t>Componentes financiados</w:t>
      </w:r>
      <w:r w:rsidRPr="00571448">
        <w:rPr>
          <w:rFonts w:ascii="Arial" w:hAnsi="Arial" w:cs="Arial"/>
          <w:sz w:val="20"/>
          <w:szCs w:val="20"/>
        </w:rPr>
        <w:t>:</w:t>
      </w:r>
    </w:p>
    <w:p w14:paraId="0BAA727E"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Fortalecimiento, consolidación y/o creación de carreras de doctorados.</w:t>
      </w:r>
    </w:p>
    <w:p w14:paraId="24F7082B"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Financiamiento de becas para doctorados.</w:t>
      </w:r>
    </w:p>
    <w:p w14:paraId="34011C88" w14:textId="77777777" w:rsidR="00C73D1A" w:rsidRPr="00571448" w:rsidRDefault="00C73D1A" w:rsidP="00C73D1A">
      <w:pPr>
        <w:jc w:val="both"/>
        <w:rPr>
          <w:rFonts w:ascii="Arial" w:hAnsi="Arial" w:cs="Arial"/>
          <w:sz w:val="20"/>
          <w:szCs w:val="20"/>
        </w:rPr>
      </w:pPr>
      <w:r w:rsidRPr="007E1C6A">
        <w:rPr>
          <w:rFonts w:ascii="Arial" w:hAnsi="Arial" w:cs="Arial"/>
          <w:sz w:val="20"/>
          <w:szCs w:val="20"/>
          <w:u w:val="single"/>
        </w:rPr>
        <w:t>Rubros financiados</w:t>
      </w:r>
      <w:r w:rsidRPr="00571448">
        <w:rPr>
          <w:rFonts w:ascii="Arial" w:hAnsi="Arial" w:cs="Arial"/>
          <w:sz w:val="20"/>
          <w:szCs w:val="20"/>
        </w:rPr>
        <w:t>:</w:t>
      </w:r>
    </w:p>
    <w:p w14:paraId="29B06F1D"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Inciso 2: Bienes de consumo.</w:t>
      </w:r>
    </w:p>
    <w:p w14:paraId="70A37FFA"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Inciso 3: Servicios no personales.</w:t>
      </w:r>
    </w:p>
    <w:p w14:paraId="4B718EDC" w14:textId="77777777" w:rsidR="00C73D1A" w:rsidRPr="00571448" w:rsidRDefault="00C73D1A" w:rsidP="00C73D1A">
      <w:pPr>
        <w:pStyle w:val="Prrafodelista"/>
        <w:numPr>
          <w:ilvl w:val="0"/>
          <w:numId w:val="12"/>
        </w:numPr>
        <w:jc w:val="both"/>
        <w:rPr>
          <w:rFonts w:ascii="Arial" w:hAnsi="Arial" w:cs="Arial"/>
          <w:sz w:val="20"/>
          <w:szCs w:val="20"/>
        </w:rPr>
      </w:pPr>
      <w:r w:rsidRPr="00571448">
        <w:rPr>
          <w:rFonts w:ascii="Arial" w:hAnsi="Arial" w:cs="Arial"/>
          <w:sz w:val="20"/>
          <w:szCs w:val="20"/>
        </w:rPr>
        <w:t>Inciso 5: Transferencias</w:t>
      </w:r>
    </w:p>
    <w:p w14:paraId="5E825D45" w14:textId="77777777" w:rsidR="00C73D1A" w:rsidRPr="00571448" w:rsidRDefault="00C73D1A" w:rsidP="00C73D1A">
      <w:pPr>
        <w:jc w:val="both"/>
        <w:rPr>
          <w:rFonts w:ascii="Arial" w:hAnsi="Arial" w:cs="Arial"/>
          <w:sz w:val="20"/>
          <w:szCs w:val="20"/>
        </w:rPr>
      </w:pPr>
      <w:r w:rsidRPr="007E1C6A">
        <w:rPr>
          <w:rFonts w:ascii="Arial" w:hAnsi="Arial" w:cs="Arial"/>
          <w:sz w:val="20"/>
          <w:szCs w:val="20"/>
          <w:u w:val="single"/>
        </w:rPr>
        <w:t>Resultados alcanzados durante 2024</w:t>
      </w:r>
      <w:r w:rsidRPr="00571448">
        <w:rPr>
          <w:rFonts w:ascii="Arial" w:hAnsi="Arial" w:cs="Arial"/>
          <w:sz w:val="20"/>
          <w:szCs w:val="20"/>
        </w:rPr>
        <w:t>:</w:t>
      </w:r>
    </w:p>
    <w:p w14:paraId="4A41079E" w14:textId="4842FEA1" w:rsidR="00C73D1A" w:rsidRPr="00C73D1A" w:rsidRDefault="00C73D1A" w:rsidP="00C73D1A">
      <w:pPr>
        <w:pStyle w:val="Prrafodelista"/>
        <w:numPr>
          <w:ilvl w:val="0"/>
          <w:numId w:val="15"/>
        </w:numPr>
        <w:spacing w:after="0"/>
        <w:jc w:val="both"/>
        <w:rPr>
          <w:rFonts w:ascii="Arial" w:hAnsi="Arial" w:cs="Arial"/>
        </w:rPr>
      </w:pPr>
      <w:r w:rsidRPr="00571448">
        <w:rPr>
          <w:rFonts w:ascii="Arial" w:hAnsi="Arial" w:cs="Arial"/>
          <w:sz w:val="20"/>
          <w:szCs w:val="20"/>
        </w:rPr>
        <w:t xml:space="preserve">$ 2.760.000.000 </w:t>
      </w:r>
      <w:r w:rsidR="007E1C6A">
        <w:rPr>
          <w:rFonts w:ascii="Arial" w:hAnsi="Arial" w:cs="Arial"/>
          <w:sz w:val="20"/>
          <w:szCs w:val="20"/>
        </w:rPr>
        <w:t xml:space="preserve">invertidos </w:t>
      </w:r>
      <w:r w:rsidRPr="00571448">
        <w:rPr>
          <w:rFonts w:ascii="Arial" w:hAnsi="Arial" w:cs="Arial"/>
          <w:sz w:val="20"/>
          <w:szCs w:val="20"/>
        </w:rPr>
        <w:t>en 57 Universidades Nacionales de Gestión Estatal.</w:t>
      </w:r>
    </w:p>
    <w:p w14:paraId="3BCE1349" w14:textId="77777777" w:rsidR="00C73D1A" w:rsidRPr="00C73D1A" w:rsidRDefault="00C73D1A" w:rsidP="00C73D1A">
      <w:pPr>
        <w:rPr>
          <w:rFonts w:ascii="Arial" w:hAnsi="Arial" w:cs="Arial"/>
        </w:rPr>
      </w:pPr>
      <w:r w:rsidRPr="00C73D1A">
        <w:rPr>
          <w:rFonts w:ascii="Arial" w:hAnsi="Arial" w:cs="Arial"/>
        </w:rPr>
        <w:br w:type="page"/>
      </w:r>
    </w:p>
    <w:p w14:paraId="6BC6BE05" w14:textId="77777777" w:rsidR="00C73D1A" w:rsidRPr="007E1C6A" w:rsidRDefault="00C73D1A" w:rsidP="00C73D1A">
      <w:pPr>
        <w:spacing w:after="0"/>
        <w:jc w:val="both"/>
        <w:rPr>
          <w:rFonts w:ascii="Arial" w:hAnsi="Arial" w:cs="Arial"/>
          <w:b/>
          <w:bCs/>
        </w:rPr>
      </w:pPr>
      <w:r w:rsidRPr="007E1C6A">
        <w:rPr>
          <w:rFonts w:ascii="Arial" w:hAnsi="Arial" w:cs="Arial"/>
          <w:b/>
          <w:bCs/>
        </w:rPr>
        <w:lastRenderedPageBreak/>
        <w:t>Línea Mejora de Espacios de la Formación Práctica</w:t>
      </w:r>
    </w:p>
    <w:p w14:paraId="4274B23D" w14:textId="77777777" w:rsidR="00C73D1A" w:rsidRPr="00C73D1A" w:rsidRDefault="00C73D1A" w:rsidP="00C73D1A">
      <w:pPr>
        <w:spacing w:after="0"/>
        <w:jc w:val="both"/>
        <w:rPr>
          <w:rFonts w:ascii="Arial" w:hAnsi="Arial" w:cs="Arial"/>
          <w:b/>
          <w:bCs/>
          <w:sz w:val="24"/>
          <w:szCs w:val="24"/>
        </w:rPr>
      </w:pPr>
    </w:p>
    <w:p w14:paraId="11E6A1B5" w14:textId="77777777" w:rsidR="00C73D1A" w:rsidRPr="007E1C6A" w:rsidRDefault="00C73D1A" w:rsidP="00C73D1A">
      <w:pPr>
        <w:jc w:val="both"/>
        <w:rPr>
          <w:rFonts w:ascii="Arial" w:hAnsi="Arial" w:cs="Arial"/>
          <w:b/>
          <w:bCs/>
          <w:sz w:val="20"/>
          <w:szCs w:val="20"/>
        </w:rPr>
      </w:pPr>
      <w:r w:rsidRPr="007E1C6A">
        <w:rPr>
          <w:rFonts w:ascii="Arial" w:hAnsi="Arial" w:cs="Arial"/>
          <w:b/>
          <w:bCs/>
          <w:sz w:val="20"/>
          <w:szCs w:val="20"/>
        </w:rPr>
        <w:t>Programa de Fortalecimiento de Espacios de Simulación Clínica</w:t>
      </w:r>
    </w:p>
    <w:p w14:paraId="57D66489" w14:textId="77777777" w:rsidR="00C73D1A" w:rsidRPr="007E1C6A" w:rsidRDefault="00C73D1A" w:rsidP="00C73D1A">
      <w:pPr>
        <w:jc w:val="both"/>
        <w:rPr>
          <w:rFonts w:ascii="Arial" w:hAnsi="Arial" w:cs="Arial"/>
          <w:sz w:val="20"/>
          <w:szCs w:val="20"/>
        </w:rPr>
      </w:pPr>
      <w:r w:rsidRPr="007E1C6A">
        <w:rPr>
          <w:rFonts w:ascii="Arial" w:hAnsi="Arial" w:cs="Arial"/>
          <w:sz w:val="20"/>
          <w:szCs w:val="20"/>
          <w:u w:val="single"/>
        </w:rPr>
        <w:t>Descripción</w:t>
      </w:r>
      <w:r w:rsidRPr="007E1C6A">
        <w:rPr>
          <w:rFonts w:ascii="Arial" w:hAnsi="Arial" w:cs="Arial"/>
          <w:sz w:val="20"/>
          <w:szCs w:val="20"/>
        </w:rPr>
        <w:t>:</w:t>
      </w:r>
    </w:p>
    <w:p w14:paraId="56DBB60F" w14:textId="45F69357" w:rsidR="00C73D1A" w:rsidRPr="007E1C6A" w:rsidRDefault="00C73D1A" w:rsidP="00C73D1A">
      <w:pPr>
        <w:jc w:val="both"/>
        <w:rPr>
          <w:rFonts w:ascii="Arial" w:hAnsi="Arial" w:cs="Arial"/>
          <w:sz w:val="20"/>
          <w:szCs w:val="20"/>
        </w:rPr>
      </w:pPr>
      <w:r w:rsidRPr="007E1C6A">
        <w:rPr>
          <w:rFonts w:ascii="Arial" w:hAnsi="Arial" w:cs="Arial"/>
          <w:sz w:val="20"/>
          <w:szCs w:val="20"/>
        </w:rPr>
        <w:t>Con el objetivo de seguir consolidando los espacios de simulación clínica en el sistema universitario, y atendiendo a la necesidad identificada de incorporación de técnicos especializados que acompañen las tareas técnicas necesarias para un mejor funcionamiento</w:t>
      </w:r>
      <w:r w:rsidR="007E1C6A">
        <w:rPr>
          <w:rFonts w:ascii="Arial" w:hAnsi="Arial" w:cs="Arial"/>
          <w:sz w:val="20"/>
          <w:szCs w:val="20"/>
        </w:rPr>
        <w:t xml:space="preserve">, </w:t>
      </w:r>
      <w:r w:rsidRPr="007E1C6A">
        <w:rPr>
          <w:rFonts w:ascii="Arial" w:hAnsi="Arial" w:cs="Arial"/>
          <w:sz w:val="20"/>
          <w:szCs w:val="20"/>
        </w:rPr>
        <w:t>la S</w:t>
      </w:r>
      <w:r w:rsidR="007E1C6A">
        <w:rPr>
          <w:rFonts w:ascii="Arial" w:hAnsi="Arial" w:cs="Arial"/>
          <w:sz w:val="20"/>
          <w:szCs w:val="20"/>
        </w:rPr>
        <w:t xml:space="preserve">ubsecretaría de </w:t>
      </w:r>
      <w:r w:rsidRPr="007E1C6A">
        <w:rPr>
          <w:rFonts w:ascii="Arial" w:hAnsi="Arial" w:cs="Arial"/>
          <w:sz w:val="20"/>
          <w:szCs w:val="20"/>
        </w:rPr>
        <w:t>P</w:t>
      </w:r>
      <w:r w:rsidR="007E1C6A">
        <w:rPr>
          <w:rFonts w:ascii="Arial" w:hAnsi="Arial" w:cs="Arial"/>
          <w:sz w:val="20"/>
          <w:szCs w:val="20"/>
        </w:rPr>
        <w:t xml:space="preserve">olíticas </w:t>
      </w:r>
      <w:r w:rsidRPr="007E1C6A">
        <w:rPr>
          <w:rFonts w:ascii="Arial" w:hAnsi="Arial" w:cs="Arial"/>
          <w:sz w:val="20"/>
          <w:szCs w:val="20"/>
        </w:rPr>
        <w:t>U</w:t>
      </w:r>
      <w:r w:rsidR="007E1C6A">
        <w:rPr>
          <w:rFonts w:ascii="Arial" w:hAnsi="Arial" w:cs="Arial"/>
          <w:sz w:val="20"/>
          <w:szCs w:val="20"/>
        </w:rPr>
        <w:t>niversitarias</w:t>
      </w:r>
      <w:r w:rsidRPr="007E1C6A">
        <w:rPr>
          <w:rFonts w:ascii="Arial" w:hAnsi="Arial" w:cs="Arial"/>
          <w:sz w:val="20"/>
          <w:szCs w:val="20"/>
        </w:rPr>
        <w:t xml:space="preserve"> impulsa la incorporación de un técnico con cargo no docente afectado a los espacios de simulación clínica de Universidades Nacionales de Gestión Estatal.</w:t>
      </w:r>
    </w:p>
    <w:p w14:paraId="45E43291" w14:textId="77777777" w:rsidR="00C73D1A" w:rsidRPr="007E1C6A" w:rsidRDefault="00C73D1A" w:rsidP="00C73D1A">
      <w:pPr>
        <w:jc w:val="both"/>
        <w:rPr>
          <w:rFonts w:ascii="Arial" w:hAnsi="Arial" w:cs="Arial"/>
          <w:sz w:val="20"/>
          <w:szCs w:val="20"/>
        </w:rPr>
      </w:pPr>
      <w:r w:rsidRPr="007E1C6A">
        <w:rPr>
          <w:rFonts w:ascii="Arial" w:hAnsi="Arial" w:cs="Arial"/>
          <w:sz w:val="20"/>
          <w:szCs w:val="20"/>
        </w:rPr>
        <w:t>La designación de este no docente con perfil técnico permitirá consolidar los espacios de simulación clínica al interior de las universidades fortaleciendo al equipo de gestión mediante la atención de sus necesidades tanto de gestión como de coordinación.</w:t>
      </w:r>
    </w:p>
    <w:p w14:paraId="5E74CBB3" w14:textId="77777777" w:rsidR="00C73D1A" w:rsidRPr="007E1C6A" w:rsidRDefault="00C73D1A" w:rsidP="00C73D1A">
      <w:pPr>
        <w:jc w:val="both"/>
        <w:rPr>
          <w:rFonts w:ascii="Arial" w:hAnsi="Arial" w:cs="Arial"/>
          <w:sz w:val="20"/>
          <w:szCs w:val="20"/>
        </w:rPr>
      </w:pPr>
      <w:r w:rsidRPr="007E1C6A">
        <w:rPr>
          <w:rFonts w:ascii="Arial" w:hAnsi="Arial" w:cs="Arial"/>
          <w:sz w:val="20"/>
          <w:szCs w:val="20"/>
        </w:rPr>
        <w:t>Tiene como objetivos:</w:t>
      </w:r>
    </w:p>
    <w:p w14:paraId="41B788DD" w14:textId="77777777" w:rsidR="00C73D1A" w:rsidRPr="007E1C6A" w:rsidRDefault="00C73D1A" w:rsidP="00C73D1A">
      <w:pPr>
        <w:pStyle w:val="Prrafodelista"/>
        <w:numPr>
          <w:ilvl w:val="0"/>
          <w:numId w:val="19"/>
        </w:numPr>
        <w:jc w:val="both"/>
        <w:rPr>
          <w:rFonts w:ascii="Arial" w:hAnsi="Arial" w:cs="Arial"/>
          <w:sz w:val="20"/>
          <w:szCs w:val="20"/>
        </w:rPr>
      </w:pPr>
      <w:r w:rsidRPr="007E1C6A">
        <w:rPr>
          <w:rFonts w:ascii="Arial" w:hAnsi="Arial" w:cs="Arial"/>
          <w:sz w:val="20"/>
          <w:szCs w:val="20"/>
        </w:rPr>
        <w:t>Implementar en las universidades nacionales de gestión estatal con carreras de medicina en una primera etapa, y con carreras de enfermería en una segunda etapa, la designación de un cargo no docente por universidad para desarrollarse como técnico en los espacios de simulación clínica que sean integrales al interior de las instituciones universitarias.</w:t>
      </w:r>
    </w:p>
    <w:p w14:paraId="390A6346" w14:textId="77777777" w:rsidR="00C73D1A" w:rsidRPr="007E1C6A" w:rsidRDefault="00C73D1A" w:rsidP="00C73D1A">
      <w:pPr>
        <w:jc w:val="both"/>
        <w:rPr>
          <w:rFonts w:ascii="Arial" w:hAnsi="Arial" w:cs="Arial"/>
          <w:sz w:val="20"/>
          <w:szCs w:val="20"/>
        </w:rPr>
      </w:pPr>
      <w:r w:rsidRPr="007E1C6A">
        <w:rPr>
          <w:rFonts w:ascii="Arial" w:hAnsi="Arial" w:cs="Arial"/>
          <w:sz w:val="20"/>
          <w:szCs w:val="20"/>
          <w:u w:val="single"/>
        </w:rPr>
        <w:t>Destinatarios</w:t>
      </w:r>
      <w:r w:rsidRPr="007E1C6A">
        <w:rPr>
          <w:rFonts w:ascii="Arial" w:hAnsi="Arial" w:cs="Arial"/>
          <w:sz w:val="20"/>
          <w:szCs w:val="20"/>
        </w:rPr>
        <w:t>:</w:t>
      </w:r>
    </w:p>
    <w:p w14:paraId="5E8F37DD" w14:textId="77777777" w:rsidR="00C73D1A" w:rsidRPr="007E1C6A" w:rsidRDefault="00C73D1A" w:rsidP="00C73D1A">
      <w:pPr>
        <w:pStyle w:val="Prrafodelista"/>
        <w:numPr>
          <w:ilvl w:val="0"/>
          <w:numId w:val="12"/>
        </w:numPr>
        <w:jc w:val="both"/>
        <w:rPr>
          <w:rFonts w:ascii="Arial" w:hAnsi="Arial" w:cs="Arial"/>
          <w:sz w:val="20"/>
          <w:szCs w:val="20"/>
        </w:rPr>
      </w:pPr>
      <w:r w:rsidRPr="007E1C6A">
        <w:rPr>
          <w:rFonts w:ascii="Arial" w:hAnsi="Arial" w:cs="Arial"/>
          <w:sz w:val="20"/>
          <w:szCs w:val="20"/>
        </w:rPr>
        <w:t>Universidades Nacionales de Gestión Estatal con carreras de medicina.</w:t>
      </w:r>
    </w:p>
    <w:p w14:paraId="375F0568" w14:textId="77777777" w:rsidR="00C73D1A" w:rsidRPr="007E1C6A" w:rsidRDefault="00C73D1A" w:rsidP="00C73D1A">
      <w:pPr>
        <w:jc w:val="both"/>
        <w:rPr>
          <w:rFonts w:ascii="Arial" w:hAnsi="Arial" w:cs="Arial"/>
          <w:sz w:val="20"/>
          <w:szCs w:val="20"/>
        </w:rPr>
      </w:pPr>
      <w:r w:rsidRPr="007E1C6A">
        <w:rPr>
          <w:rFonts w:ascii="Arial" w:hAnsi="Arial" w:cs="Arial"/>
          <w:sz w:val="20"/>
          <w:szCs w:val="20"/>
          <w:u w:val="single"/>
        </w:rPr>
        <w:t>Componentes financiados</w:t>
      </w:r>
      <w:r w:rsidRPr="007E1C6A">
        <w:rPr>
          <w:rFonts w:ascii="Arial" w:hAnsi="Arial" w:cs="Arial"/>
          <w:sz w:val="20"/>
          <w:szCs w:val="20"/>
        </w:rPr>
        <w:t>:</w:t>
      </w:r>
    </w:p>
    <w:p w14:paraId="535F44BE" w14:textId="77777777" w:rsidR="00C73D1A" w:rsidRPr="007E1C6A" w:rsidRDefault="00C73D1A" w:rsidP="00C73D1A">
      <w:pPr>
        <w:pStyle w:val="Prrafodelista"/>
        <w:numPr>
          <w:ilvl w:val="0"/>
          <w:numId w:val="12"/>
        </w:numPr>
        <w:jc w:val="both"/>
        <w:rPr>
          <w:rFonts w:ascii="Arial" w:hAnsi="Arial" w:cs="Arial"/>
          <w:sz w:val="20"/>
          <w:szCs w:val="20"/>
        </w:rPr>
      </w:pPr>
      <w:r w:rsidRPr="007E1C6A">
        <w:rPr>
          <w:rFonts w:ascii="Arial" w:hAnsi="Arial" w:cs="Arial"/>
          <w:sz w:val="20"/>
          <w:szCs w:val="20"/>
        </w:rPr>
        <w:t>Cargos no docentes.</w:t>
      </w:r>
    </w:p>
    <w:p w14:paraId="08DCFE53" w14:textId="77777777" w:rsidR="00C73D1A" w:rsidRPr="007E1C6A" w:rsidRDefault="00C73D1A" w:rsidP="00C73D1A">
      <w:pPr>
        <w:jc w:val="both"/>
        <w:rPr>
          <w:rFonts w:ascii="Arial" w:hAnsi="Arial" w:cs="Arial"/>
          <w:sz w:val="20"/>
          <w:szCs w:val="20"/>
        </w:rPr>
      </w:pPr>
      <w:r w:rsidRPr="007E1C6A">
        <w:rPr>
          <w:rFonts w:ascii="Arial" w:hAnsi="Arial" w:cs="Arial"/>
          <w:sz w:val="20"/>
          <w:szCs w:val="20"/>
          <w:u w:val="single"/>
        </w:rPr>
        <w:t>Rubros financiados</w:t>
      </w:r>
      <w:r w:rsidRPr="007E1C6A">
        <w:rPr>
          <w:rFonts w:ascii="Arial" w:hAnsi="Arial" w:cs="Arial"/>
          <w:sz w:val="20"/>
          <w:szCs w:val="20"/>
        </w:rPr>
        <w:t>:</w:t>
      </w:r>
    </w:p>
    <w:p w14:paraId="21156CB4" w14:textId="77777777" w:rsidR="00C73D1A" w:rsidRPr="007E1C6A" w:rsidRDefault="00C73D1A" w:rsidP="00C73D1A">
      <w:pPr>
        <w:pStyle w:val="Prrafodelista"/>
        <w:numPr>
          <w:ilvl w:val="0"/>
          <w:numId w:val="12"/>
        </w:numPr>
        <w:jc w:val="both"/>
        <w:rPr>
          <w:rFonts w:ascii="Arial" w:hAnsi="Arial" w:cs="Arial"/>
          <w:sz w:val="20"/>
          <w:szCs w:val="20"/>
        </w:rPr>
      </w:pPr>
      <w:r w:rsidRPr="007E1C6A">
        <w:rPr>
          <w:rFonts w:ascii="Arial" w:hAnsi="Arial" w:cs="Arial"/>
          <w:sz w:val="20"/>
          <w:szCs w:val="20"/>
        </w:rPr>
        <w:t>Inciso 1: Gastos en personal.</w:t>
      </w:r>
    </w:p>
    <w:p w14:paraId="4DF7F1DB" w14:textId="77777777" w:rsidR="00C73D1A" w:rsidRPr="007E1C6A" w:rsidRDefault="00C73D1A" w:rsidP="00C73D1A">
      <w:pPr>
        <w:jc w:val="both"/>
        <w:rPr>
          <w:rFonts w:ascii="Arial" w:hAnsi="Arial" w:cs="Arial"/>
          <w:sz w:val="20"/>
          <w:szCs w:val="20"/>
        </w:rPr>
      </w:pPr>
      <w:r w:rsidRPr="007E1C6A">
        <w:rPr>
          <w:rFonts w:ascii="Arial" w:hAnsi="Arial" w:cs="Arial"/>
          <w:sz w:val="20"/>
          <w:szCs w:val="20"/>
          <w:u w:val="single"/>
        </w:rPr>
        <w:t>Resultados alcanzados durante 2024</w:t>
      </w:r>
      <w:r w:rsidRPr="007E1C6A">
        <w:rPr>
          <w:rFonts w:ascii="Arial" w:hAnsi="Arial" w:cs="Arial"/>
          <w:sz w:val="20"/>
          <w:szCs w:val="20"/>
        </w:rPr>
        <w:t>:</w:t>
      </w:r>
    </w:p>
    <w:p w14:paraId="3C064ECD" w14:textId="7DEB3A94" w:rsidR="00C73D1A" w:rsidRPr="007E1C6A" w:rsidRDefault="00C73D1A" w:rsidP="00C73D1A">
      <w:pPr>
        <w:pStyle w:val="Prrafodelista"/>
        <w:numPr>
          <w:ilvl w:val="0"/>
          <w:numId w:val="15"/>
        </w:numPr>
        <w:spacing w:after="0"/>
        <w:jc w:val="both"/>
        <w:rPr>
          <w:rFonts w:ascii="Arial" w:hAnsi="Arial" w:cs="Arial"/>
          <w:sz w:val="20"/>
          <w:szCs w:val="20"/>
        </w:rPr>
      </w:pPr>
      <w:r w:rsidRPr="007E1C6A">
        <w:rPr>
          <w:rFonts w:ascii="Arial" w:hAnsi="Arial" w:cs="Arial"/>
          <w:sz w:val="20"/>
          <w:szCs w:val="20"/>
        </w:rPr>
        <w:t xml:space="preserve">$ 168.365.688 </w:t>
      </w:r>
      <w:r w:rsidR="007E1C6A">
        <w:rPr>
          <w:rFonts w:ascii="Arial" w:hAnsi="Arial" w:cs="Arial"/>
          <w:sz w:val="20"/>
          <w:szCs w:val="20"/>
        </w:rPr>
        <w:t xml:space="preserve">invertidos </w:t>
      </w:r>
      <w:r w:rsidRPr="007E1C6A">
        <w:rPr>
          <w:rFonts w:ascii="Arial" w:hAnsi="Arial" w:cs="Arial"/>
          <w:sz w:val="20"/>
          <w:szCs w:val="20"/>
        </w:rPr>
        <w:t>en cargos técnicos no docentes en 24 Universidades Nacionales de Gestión Estatal.</w:t>
      </w:r>
    </w:p>
    <w:p w14:paraId="72BB493B" w14:textId="70479DC7" w:rsidR="00337521" w:rsidRDefault="00337521" w:rsidP="00337521">
      <w:pPr>
        <w:pStyle w:val="Prrafodelista"/>
        <w:spacing w:line="360" w:lineRule="auto"/>
        <w:ind w:left="0"/>
        <w:jc w:val="both"/>
        <w:rPr>
          <w:rFonts w:ascii="Arial" w:hAnsi="Arial" w:cs="Arial"/>
          <w:b/>
          <w:bCs/>
          <w:sz w:val="20"/>
          <w:szCs w:val="20"/>
        </w:rPr>
      </w:pPr>
    </w:p>
    <w:p w14:paraId="4B5C2A1D" w14:textId="34139929" w:rsidR="0053104C" w:rsidRDefault="0053104C" w:rsidP="00337521">
      <w:pPr>
        <w:pStyle w:val="Prrafodelista"/>
        <w:spacing w:line="360" w:lineRule="auto"/>
        <w:ind w:left="0"/>
        <w:jc w:val="both"/>
        <w:rPr>
          <w:rFonts w:ascii="Arial" w:hAnsi="Arial" w:cs="Arial"/>
          <w:b/>
          <w:bCs/>
          <w:sz w:val="20"/>
          <w:szCs w:val="20"/>
        </w:rPr>
      </w:pPr>
      <w:r>
        <w:rPr>
          <w:rFonts w:ascii="Arial" w:hAnsi="Arial" w:cs="Arial"/>
          <w:b/>
          <w:bCs/>
          <w:sz w:val="20"/>
          <w:szCs w:val="20"/>
        </w:rPr>
        <w:br w:type="page"/>
      </w:r>
    </w:p>
    <w:p w14:paraId="6A2B1796" w14:textId="33C73ACC" w:rsidR="0053104C" w:rsidRPr="0053104C" w:rsidRDefault="0053104C" w:rsidP="0053104C">
      <w:pPr>
        <w:spacing w:line="360" w:lineRule="auto"/>
        <w:jc w:val="both"/>
        <w:rPr>
          <w:rFonts w:ascii="Arial" w:eastAsia="Calibri" w:hAnsi="Arial" w:cs="Arial"/>
          <w:b/>
          <w:bCs/>
          <w:color w:val="000000" w:themeColor="text1"/>
          <w:sz w:val="24"/>
          <w:szCs w:val="24"/>
        </w:rPr>
      </w:pPr>
      <w:r w:rsidRPr="0053104C">
        <w:rPr>
          <w:rFonts w:ascii="Arial" w:eastAsia="Calibri" w:hAnsi="Arial" w:cs="Arial"/>
          <w:b/>
          <w:bCs/>
          <w:color w:val="000000" w:themeColor="text1"/>
          <w:sz w:val="24"/>
          <w:szCs w:val="24"/>
        </w:rPr>
        <w:lastRenderedPageBreak/>
        <w:t>6.1.2 PROGRAMA DE FORTALECIMIENTO DE CIENCIA Y TECNOLOGÍA EN UNIVERSIDADES NACIONALES</w:t>
      </w:r>
    </w:p>
    <w:p w14:paraId="3FA907BC" w14:textId="4F08ACB5" w:rsidR="0063324D" w:rsidRPr="00CA603D" w:rsidRDefault="0063324D" w:rsidP="0063324D">
      <w:pPr>
        <w:spacing w:after="0" w:line="276" w:lineRule="auto"/>
        <w:rPr>
          <w:rFonts w:ascii="Arial" w:hAnsi="Arial" w:cs="Arial"/>
          <w:sz w:val="20"/>
          <w:szCs w:val="20"/>
        </w:rPr>
      </w:pPr>
      <w:r>
        <w:rPr>
          <w:rFonts w:ascii="Arial" w:hAnsi="Arial" w:cs="Arial"/>
          <w:b/>
          <w:bCs/>
          <w:sz w:val="20"/>
          <w:szCs w:val="20"/>
        </w:rPr>
        <w:t>Coordinación Técnica</w:t>
      </w:r>
      <w:r w:rsidRPr="00CA603D">
        <w:rPr>
          <w:rFonts w:ascii="Arial" w:hAnsi="Arial" w:cs="Arial"/>
          <w:b/>
          <w:bCs/>
          <w:sz w:val="20"/>
          <w:szCs w:val="20"/>
        </w:rPr>
        <w:t>:</w:t>
      </w:r>
      <w:r>
        <w:rPr>
          <w:rFonts w:ascii="Arial" w:hAnsi="Arial" w:cs="Arial"/>
          <w:b/>
          <w:bCs/>
          <w:sz w:val="20"/>
          <w:szCs w:val="20"/>
        </w:rPr>
        <w:t xml:space="preserve"> </w:t>
      </w:r>
      <w:r w:rsidRPr="0063324D">
        <w:rPr>
          <w:rFonts w:ascii="Arial" w:hAnsi="Arial" w:cs="Arial"/>
          <w:sz w:val="20"/>
          <w:szCs w:val="20"/>
        </w:rPr>
        <w:t>Mg.</w:t>
      </w:r>
      <w:r>
        <w:rPr>
          <w:rFonts w:ascii="Arial" w:hAnsi="Arial" w:cs="Arial"/>
          <w:b/>
          <w:bCs/>
          <w:sz w:val="20"/>
          <w:szCs w:val="20"/>
        </w:rPr>
        <w:t xml:space="preserve"> </w:t>
      </w:r>
      <w:r w:rsidRPr="00CA603D">
        <w:rPr>
          <w:rFonts w:ascii="Arial" w:hAnsi="Arial" w:cs="Arial"/>
          <w:sz w:val="20"/>
          <w:szCs w:val="20"/>
        </w:rPr>
        <w:t>Araujo, Florencia</w:t>
      </w:r>
    </w:p>
    <w:p w14:paraId="332A5A35" w14:textId="77777777" w:rsidR="0063324D" w:rsidRDefault="0063324D" w:rsidP="0053104C">
      <w:pPr>
        <w:rPr>
          <w:rFonts w:ascii="Arial" w:hAnsi="Arial" w:cs="Arial"/>
          <w:b/>
          <w:bCs/>
          <w:sz w:val="20"/>
          <w:szCs w:val="20"/>
        </w:rPr>
      </w:pPr>
    </w:p>
    <w:p w14:paraId="749ACCC1" w14:textId="1AD687F4" w:rsidR="0053104C" w:rsidRPr="00CA603D" w:rsidRDefault="0053104C" w:rsidP="0053104C">
      <w:pPr>
        <w:rPr>
          <w:rFonts w:ascii="Arial" w:hAnsi="Arial" w:cs="Arial"/>
          <w:b/>
          <w:bCs/>
          <w:sz w:val="20"/>
          <w:szCs w:val="20"/>
        </w:rPr>
      </w:pPr>
      <w:r w:rsidRPr="00CA603D">
        <w:rPr>
          <w:rFonts w:ascii="Arial" w:hAnsi="Arial" w:cs="Arial"/>
          <w:b/>
          <w:bCs/>
          <w:sz w:val="20"/>
          <w:szCs w:val="20"/>
        </w:rPr>
        <w:t>Equipo Técnico:</w:t>
      </w:r>
    </w:p>
    <w:p w14:paraId="602425E4" w14:textId="77777777" w:rsidR="00CA603D" w:rsidRPr="00CA603D" w:rsidRDefault="00CA603D" w:rsidP="00FC074B">
      <w:pPr>
        <w:spacing w:after="0" w:line="276" w:lineRule="auto"/>
        <w:rPr>
          <w:rFonts w:ascii="Arial" w:hAnsi="Arial" w:cs="Arial"/>
          <w:sz w:val="20"/>
          <w:szCs w:val="20"/>
        </w:rPr>
      </w:pPr>
      <w:r w:rsidRPr="00CA603D">
        <w:rPr>
          <w:rFonts w:ascii="Arial" w:hAnsi="Arial" w:cs="Arial"/>
          <w:sz w:val="20"/>
          <w:szCs w:val="20"/>
        </w:rPr>
        <w:t xml:space="preserve">Aiello, María Del Carmen </w:t>
      </w:r>
    </w:p>
    <w:p w14:paraId="46BF4778" w14:textId="7754CFDB" w:rsidR="0053104C" w:rsidRPr="00CA603D" w:rsidRDefault="0053104C" w:rsidP="00FC074B">
      <w:pPr>
        <w:spacing w:after="0" w:line="276" w:lineRule="auto"/>
        <w:rPr>
          <w:rFonts w:ascii="Arial" w:hAnsi="Arial" w:cs="Arial"/>
          <w:sz w:val="20"/>
          <w:szCs w:val="20"/>
        </w:rPr>
      </w:pPr>
      <w:r w:rsidRPr="00CA603D">
        <w:rPr>
          <w:rFonts w:ascii="Arial" w:hAnsi="Arial" w:cs="Arial"/>
          <w:sz w:val="20"/>
          <w:szCs w:val="20"/>
        </w:rPr>
        <w:t>Gil, Natalia</w:t>
      </w:r>
    </w:p>
    <w:p w14:paraId="3DBE0EF2" w14:textId="3BA302AA" w:rsidR="0053104C" w:rsidRPr="00CA603D" w:rsidRDefault="0053104C" w:rsidP="00FC074B">
      <w:pPr>
        <w:spacing w:after="0" w:line="276" w:lineRule="auto"/>
        <w:rPr>
          <w:rFonts w:ascii="Arial" w:hAnsi="Arial" w:cs="Arial"/>
          <w:sz w:val="20"/>
          <w:szCs w:val="20"/>
        </w:rPr>
      </w:pPr>
      <w:r w:rsidRPr="00CA603D">
        <w:rPr>
          <w:rFonts w:ascii="Arial" w:hAnsi="Arial" w:cs="Arial"/>
          <w:sz w:val="20"/>
          <w:szCs w:val="20"/>
        </w:rPr>
        <w:t>Luna, Nahuel</w:t>
      </w:r>
    </w:p>
    <w:p w14:paraId="54E5F06B" w14:textId="77777777" w:rsidR="00CA603D" w:rsidRPr="00CA603D" w:rsidRDefault="00CA603D" w:rsidP="00FC074B">
      <w:pPr>
        <w:spacing w:line="240" w:lineRule="auto"/>
        <w:rPr>
          <w:rFonts w:ascii="Arial" w:hAnsi="Arial" w:cs="Arial"/>
          <w:b/>
          <w:bCs/>
          <w:sz w:val="20"/>
          <w:szCs w:val="20"/>
        </w:rPr>
      </w:pPr>
    </w:p>
    <w:p w14:paraId="0A10F483" w14:textId="7C9DD709" w:rsidR="0053104C" w:rsidRPr="00CA603D" w:rsidRDefault="0053104C" w:rsidP="0053104C">
      <w:pPr>
        <w:rPr>
          <w:rFonts w:ascii="Arial" w:hAnsi="Arial" w:cs="Arial"/>
          <w:b/>
          <w:bCs/>
          <w:sz w:val="20"/>
          <w:szCs w:val="20"/>
        </w:rPr>
      </w:pPr>
      <w:r w:rsidRPr="00CA603D">
        <w:rPr>
          <w:rFonts w:ascii="Arial" w:hAnsi="Arial" w:cs="Arial"/>
          <w:b/>
          <w:bCs/>
          <w:sz w:val="20"/>
          <w:szCs w:val="20"/>
        </w:rPr>
        <w:t>Ubicación física: </w:t>
      </w:r>
      <w:r w:rsidRPr="00CA603D">
        <w:rPr>
          <w:rFonts w:ascii="Arial" w:hAnsi="Arial" w:cs="Arial"/>
          <w:sz w:val="20"/>
          <w:szCs w:val="20"/>
        </w:rPr>
        <w:t>Pizzurno 935, segundo piso, oficina 222. Ciudad Autónoma de Buenos Aires (C1020ACA).</w:t>
      </w:r>
      <w:r w:rsidRPr="00CA603D">
        <w:rPr>
          <w:rFonts w:ascii="Arial" w:hAnsi="Arial" w:cs="Arial"/>
          <w:b/>
          <w:bCs/>
          <w:sz w:val="20"/>
          <w:szCs w:val="20"/>
        </w:rPr>
        <w:t> </w:t>
      </w:r>
    </w:p>
    <w:p w14:paraId="3C9A536C" w14:textId="4B97FCBE" w:rsidR="0053104C" w:rsidRPr="00CA603D" w:rsidRDefault="0053104C" w:rsidP="0053104C">
      <w:pPr>
        <w:rPr>
          <w:rFonts w:ascii="Arial" w:hAnsi="Arial" w:cs="Arial"/>
          <w:b/>
          <w:bCs/>
          <w:sz w:val="20"/>
          <w:szCs w:val="20"/>
        </w:rPr>
      </w:pPr>
      <w:r w:rsidRPr="00CA603D">
        <w:rPr>
          <w:rFonts w:ascii="Arial" w:hAnsi="Arial" w:cs="Arial"/>
          <w:b/>
          <w:bCs/>
          <w:sz w:val="20"/>
          <w:szCs w:val="20"/>
        </w:rPr>
        <w:t xml:space="preserve">Teléfono: </w:t>
      </w:r>
      <w:r w:rsidR="00CA603D" w:rsidRPr="00CA603D">
        <w:rPr>
          <w:rFonts w:ascii="Arial" w:hAnsi="Arial" w:cs="Arial"/>
          <w:sz w:val="20"/>
          <w:szCs w:val="20"/>
        </w:rPr>
        <w:t>(54)</w:t>
      </w:r>
      <w:r w:rsidR="00CA603D" w:rsidRPr="00CA603D">
        <w:rPr>
          <w:rFonts w:ascii="Arial" w:hAnsi="Arial" w:cs="Arial"/>
          <w:b/>
          <w:bCs/>
          <w:sz w:val="20"/>
          <w:szCs w:val="20"/>
        </w:rPr>
        <w:t xml:space="preserve"> </w:t>
      </w:r>
      <w:r w:rsidR="00CA603D" w:rsidRPr="00CA603D">
        <w:rPr>
          <w:rFonts w:ascii="Arial" w:hAnsi="Arial" w:cs="Arial"/>
          <w:sz w:val="20"/>
          <w:szCs w:val="20"/>
        </w:rPr>
        <w:t>(</w:t>
      </w:r>
      <w:r w:rsidRPr="00CA603D">
        <w:rPr>
          <w:rFonts w:ascii="Arial" w:hAnsi="Arial" w:cs="Arial"/>
          <w:sz w:val="20"/>
          <w:szCs w:val="20"/>
        </w:rPr>
        <w:t>11</w:t>
      </w:r>
      <w:r w:rsidR="00CA603D">
        <w:rPr>
          <w:rFonts w:ascii="Arial" w:hAnsi="Arial" w:cs="Arial"/>
          <w:sz w:val="20"/>
          <w:szCs w:val="20"/>
        </w:rPr>
        <w:t xml:space="preserve">) </w:t>
      </w:r>
      <w:r w:rsidRPr="00CA603D">
        <w:rPr>
          <w:rFonts w:ascii="Arial" w:hAnsi="Arial" w:cs="Arial"/>
          <w:sz w:val="20"/>
          <w:szCs w:val="20"/>
        </w:rPr>
        <w:t>4129-1000 int</w:t>
      </w:r>
      <w:r w:rsidR="00FC074B">
        <w:rPr>
          <w:rFonts w:ascii="Arial" w:hAnsi="Arial" w:cs="Arial"/>
          <w:sz w:val="20"/>
          <w:szCs w:val="20"/>
        </w:rPr>
        <w:t xml:space="preserve">erno </w:t>
      </w:r>
      <w:r w:rsidRPr="00CA603D">
        <w:rPr>
          <w:rFonts w:ascii="Arial" w:hAnsi="Arial" w:cs="Arial"/>
          <w:sz w:val="20"/>
          <w:szCs w:val="20"/>
        </w:rPr>
        <w:t>7384</w:t>
      </w:r>
      <w:r w:rsidR="00CA603D" w:rsidRPr="00CA603D">
        <w:rPr>
          <w:rFonts w:ascii="Arial" w:hAnsi="Arial" w:cs="Arial"/>
          <w:sz w:val="20"/>
          <w:szCs w:val="20"/>
        </w:rPr>
        <w:t xml:space="preserve"> | </w:t>
      </w:r>
      <w:r w:rsidR="00FC074B">
        <w:rPr>
          <w:rFonts w:ascii="Arial" w:hAnsi="Arial" w:cs="Arial"/>
          <w:b/>
          <w:bCs/>
          <w:sz w:val="20"/>
          <w:szCs w:val="20"/>
        </w:rPr>
        <w:t>C</w:t>
      </w:r>
      <w:r w:rsidRPr="00CA603D">
        <w:rPr>
          <w:rFonts w:ascii="Arial" w:hAnsi="Arial" w:cs="Arial"/>
          <w:b/>
          <w:bCs/>
          <w:sz w:val="20"/>
          <w:szCs w:val="20"/>
        </w:rPr>
        <w:t>orreo electrónico: </w:t>
      </w:r>
      <w:hyperlink r:id="rId8" w:history="1">
        <w:r w:rsidRPr="00CA603D">
          <w:rPr>
            <w:rStyle w:val="Hipervnculo"/>
            <w:rFonts w:ascii="Arial" w:hAnsi="Arial" w:cs="Arial"/>
            <w:sz w:val="20"/>
            <w:szCs w:val="20"/>
          </w:rPr>
          <w:t>cytuniversidades@educacion.gob.ar</w:t>
        </w:r>
      </w:hyperlink>
      <w:r w:rsidRPr="00CA603D">
        <w:rPr>
          <w:rFonts w:ascii="Arial" w:hAnsi="Arial" w:cs="Arial"/>
          <w:b/>
          <w:bCs/>
          <w:sz w:val="20"/>
          <w:szCs w:val="20"/>
        </w:rPr>
        <w:t> </w:t>
      </w:r>
    </w:p>
    <w:p w14:paraId="077F2BA8" w14:textId="77777777" w:rsidR="0053104C" w:rsidRPr="00CA603D" w:rsidRDefault="0053104C" w:rsidP="0053104C">
      <w:pPr>
        <w:rPr>
          <w:rFonts w:ascii="Arial" w:hAnsi="Arial" w:cs="Arial"/>
          <w:b/>
          <w:bCs/>
          <w:sz w:val="20"/>
          <w:szCs w:val="20"/>
        </w:rPr>
      </w:pPr>
    </w:p>
    <w:p w14:paraId="34BA8235" w14:textId="63C5B767" w:rsidR="0053104C" w:rsidRPr="00CA603D" w:rsidRDefault="0053104C" w:rsidP="0053104C">
      <w:pPr>
        <w:rPr>
          <w:rFonts w:ascii="Arial" w:hAnsi="Arial" w:cs="Arial"/>
          <w:sz w:val="20"/>
          <w:szCs w:val="20"/>
        </w:rPr>
      </w:pPr>
      <w:r w:rsidRPr="00CA603D">
        <w:rPr>
          <w:rFonts w:ascii="Arial" w:hAnsi="Arial" w:cs="Arial"/>
          <w:b/>
          <w:bCs/>
          <w:sz w:val="20"/>
          <w:szCs w:val="20"/>
        </w:rPr>
        <w:t>Descripción</w:t>
      </w:r>
      <w:r w:rsidR="00CA603D">
        <w:rPr>
          <w:rFonts w:ascii="Arial" w:hAnsi="Arial" w:cs="Arial"/>
          <w:b/>
          <w:bCs/>
          <w:sz w:val="20"/>
          <w:szCs w:val="20"/>
        </w:rPr>
        <w:t>:</w:t>
      </w:r>
      <w:r w:rsidRPr="00CA603D">
        <w:rPr>
          <w:rFonts w:ascii="Arial" w:hAnsi="Arial" w:cs="Arial"/>
          <w:b/>
          <w:bCs/>
          <w:sz w:val="20"/>
          <w:szCs w:val="20"/>
        </w:rPr>
        <w:t> </w:t>
      </w:r>
      <w:r w:rsidRPr="00CA603D">
        <w:rPr>
          <w:rFonts w:ascii="Arial" w:hAnsi="Arial" w:cs="Arial"/>
          <w:sz w:val="20"/>
          <w:szCs w:val="20"/>
        </w:rPr>
        <w:t> </w:t>
      </w:r>
    </w:p>
    <w:p w14:paraId="7221EB3D" w14:textId="39484486" w:rsidR="0053104C" w:rsidRPr="00CA603D" w:rsidRDefault="0053104C" w:rsidP="0053104C">
      <w:pPr>
        <w:jc w:val="both"/>
        <w:rPr>
          <w:rFonts w:ascii="Arial" w:hAnsi="Arial" w:cs="Arial"/>
          <w:sz w:val="20"/>
          <w:szCs w:val="20"/>
        </w:rPr>
      </w:pPr>
      <w:r w:rsidRPr="00CA603D">
        <w:rPr>
          <w:rFonts w:ascii="Arial" w:hAnsi="Arial" w:cs="Arial"/>
          <w:sz w:val="20"/>
          <w:szCs w:val="20"/>
        </w:rPr>
        <w:t xml:space="preserve">La Subsecretaría de Políticas Universitarias del Ministerio de Capital Humano de la Nación lanzó la Convocatoria “Fortalecimiento de Ciencia y Tecnología en Universidades Nacionales 2024”, destinada a financiar proyectos institucionales de Ciencia y Tecnología presentados por </w:t>
      </w:r>
      <w:r w:rsidR="00CA603D">
        <w:rPr>
          <w:rFonts w:ascii="Arial" w:hAnsi="Arial" w:cs="Arial"/>
          <w:sz w:val="20"/>
          <w:szCs w:val="20"/>
        </w:rPr>
        <w:t>U</w:t>
      </w:r>
      <w:r w:rsidRPr="00CA603D">
        <w:rPr>
          <w:rFonts w:ascii="Arial" w:hAnsi="Arial" w:cs="Arial"/>
          <w:sz w:val="20"/>
          <w:szCs w:val="20"/>
        </w:rPr>
        <w:t xml:space="preserve">niversidades </w:t>
      </w:r>
      <w:r w:rsidR="00CA603D">
        <w:rPr>
          <w:rFonts w:ascii="Arial" w:hAnsi="Arial" w:cs="Arial"/>
          <w:sz w:val="20"/>
          <w:szCs w:val="20"/>
        </w:rPr>
        <w:t>N</w:t>
      </w:r>
      <w:r w:rsidRPr="00CA603D">
        <w:rPr>
          <w:rFonts w:ascii="Arial" w:hAnsi="Arial" w:cs="Arial"/>
          <w:sz w:val="20"/>
          <w:szCs w:val="20"/>
        </w:rPr>
        <w:t xml:space="preserve">acionales de </w:t>
      </w:r>
      <w:r w:rsidR="00CA603D">
        <w:rPr>
          <w:rFonts w:ascii="Arial" w:hAnsi="Arial" w:cs="Arial"/>
          <w:sz w:val="20"/>
          <w:szCs w:val="20"/>
        </w:rPr>
        <w:t>G</w:t>
      </w:r>
      <w:r w:rsidRPr="00CA603D">
        <w:rPr>
          <w:rFonts w:ascii="Arial" w:hAnsi="Arial" w:cs="Arial"/>
          <w:sz w:val="20"/>
          <w:szCs w:val="20"/>
        </w:rPr>
        <w:t xml:space="preserve">estión </w:t>
      </w:r>
      <w:r w:rsidR="00CA603D">
        <w:rPr>
          <w:rFonts w:ascii="Arial" w:hAnsi="Arial" w:cs="Arial"/>
          <w:sz w:val="20"/>
          <w:szCs w:val="20"/>
        </w:rPr>
        <w:t>E</w:t>
      </w:r>
      <w:r w:rsidRPr="00CA603D">
        <w:rPr>
          <w:rFonts w:ascii="Arial" w:hAnsi="Arial" w:cs="Arial"/>
          <w:sz w:val="20"/>
          <w:szCs w:val="20"/>
        </w:rPr>
        <w:t>statal.</w:t>
      </w:r>
    </w:p>
    <w:p w14:paraId="699057A8" w14:textId="77777777" w:rsidR="00CA603D" w:rsidRDefault="00CA603D" w:rsidP="0053104C">
      <w:pPr>
        <w:rPr>
          <w:rFonts w:ascii="Arial" w:hAnsi="Arial" w:cs="Arial"/>
          <w:sz w:val="20"/>
          <w:szCs w:val="20"/>
        </w:rPr>
      </w:pPr>
    </w:p>
    <w:p w14:paraId="1A4A8803" w14:textId="3319D771" w:rsidR="0053104C" w:rsidRPr="00CA603D" w:rsidRDefault="0053104C" w:rsidP="0053104C">
      <w:pPr>
        <w:rPr>
          <w:rFonts w:ascii="Arial" w:hAnsi="Arial" w:cs="Arial"/>
          <w:b/>
          <w:bCs/>
          <w:sz w:val="20"/>
          <w:szCs w:val="20"/>
        </w:rPr>
      </w:pPr>
      <w:r w:rsidRPr="00CA603D">
        <w:rPr>
          <w:rFonts w:ascii="Arial" w:hAnsi="Arial" w:cs="Arial"/>
          <w:b/>
          <w:bCs/>
          <w:sz w:val="20"/>
          <w:szCs w:val="20"/>
        </w:rPr>
        <w:t>Objetivo</w:t>
      </w:r>
      <w:r w:rsidR="00CA603D">
        <w:rPr>
          <w:rFonts w:ascii="Arial" w:hAnsi="Arial" w:cs="Arial"/>
          <w:b/>
          <w:bCs/>
          <w:sz w:val="20"/>
          <w:szCs w:val="20"/>
        </w:rPr>
        <w:t>:</w:t>
      </w:r>
    </w:p>
    <w:p w14:paraId="38509084" w14:textId="47E7CA86" w:rsidR="0053104C" w:rsidRPr="00CA603D" w:rsidRDefault="0053104C" w:rsidP="0053104C">
      <w:pPr>
        <w:jc w:val="both"/>
        <w:rPr>
          <w:rFonts w:ascii="Arial" w:hAnsi="Arial" w:cs="Arial"/>
          <w:sz w:val="20"/>
          <w:szCs w:val="20"/>
        </w:rPr>
      </w:pPr>
      <w:r w:rsidRPr="00CA603D">
        <w:rPr>
          <w:rFonts w:ascii="Arial" w:hAnsi="Arial" w:cs="Arial"/>
          <w:sz w:val="20"/>
          <w:szCs w:val="20"/>
        </w:rPr>
        <w:t>Contribuir al fortalecimiento de las capacidades científico-tecnológicas de las universidades nacionales, promoviendo la vinculación sustantiva con el sector socio-productivo y aportando herramientas para la transferencia de la ciencia y la tecnología desde las universidades al medio.</w:t>
      </w:r>
    </w:p>
    <w:p w14:paraId="7E81F3D8" w14:textId="77777777" w:rsidR="00CA603D" w:rsidRDefault="00CA603D" w:rsidP="0053104C">
      <w:pPr>
        <w:jc w:val="both"/>
        <w:rPr>
          <w:rFonts w:ascii="Arial" w:hAnsi="Arial" w:cs="Arial"/>
          <w:b/>
          <w:bCs/>
          <w:sz w:val="20"/>
          <w:szCs w:val="20"/>
        </w:rPr>
      </w:pPr>
    </w:p>
    <w:p w14:paraId="05C4DEFD" w14:textId="016AC88C" w:rsidR="0053104C" w:rsidRPr="00CA603D" w:rsidRDefault="0053104C" w:rsidP="0053104C">
      <w:pPr>
        <w:jc w:val="both"/>
        <w:rPr>
          <w:rFonts w:ascii="Arial" w:hAnsi="Arial" w:cs="Arial"/>
          <w:b/>
          <w:bCs/>
          <w:sz w:val="20"/>
          <w:szCs w:val="20"/>
        </w:rPr>
      </w:pPr>
      <w:r w:rsidRPr="00CA603D">
        <w:rPr>
          <w:rFonts w:ascii="Arial" w:hAnsi="Arial" w:cs="Arial"/>
          <w:b/>
          <w:bCs/>
          <w:sz w:val="20"/>
          <w:szCs w:val="20"/>
        </w:rPr>
        <w:t>Líneas prioritarias</w:t>
      </w:r>
      <w:r w:rsidR="00CA603D">
        <w:rPr>
          <w:rFonts w:ascii="Arial" w:hAnsi="Arial" w:cs="Arial"/>
          <w:b/>
          <w:bCs/>
          <w:sz w:val="20"/>
          <w:szCs w:val="20"/>
        </w:rPr>
        <w:t>:</w:t>
      </w:r>
    </w:p>
    <w:p w14:paraId="6CAB4AE0" w14:textId="1FD32624" w:rsidR="0053104C" w:rsidRPr="00CA603D" w:rsidRDefault="0053104C" w:rsidP="00CA603D">
      <w:pPr>
        <w:pStyle w:val="Prrafodelista"/>
        <w:numPr>
          <w:ilvl w:val="0"/>
          <w:numId w:val="20"/>
        </w:numPr>
        <w:jc w:val="both"/>
        <w:rPr>
          <w:rFonts w:ascii="Arial" w:hAnsi="Arial" w:cs="Arial"/>
          <w:sz w:val="20"/>
          <w:szCs w:val="20"/>
        </w:rPr>
      </w:pPr>
      <w:r w:rsidRPr="00CA603D">
        <w:rPr>
          <w:rFonts w:ascii="Arial" w:hAnsi="Arial" w:cs="Arial"/>
          <w:sz w:val="20"/>
          <w:szCs w:val="20"/>
        </w:rPr>
        <w:t>Proyectos y actividades de investigación en ciencia y tecnología que bus</w:t>
      </w:r>
      <w:r w:rsidR="00CA603D">
        <w:rPr>
          <w:rFonts w:ascii="Arial" w:hAnsi="Arial" w:cs="Arial"/>
          <w:sz w:val="20"/>
          <w:szCs w:val="20"/>
        </w:rPr>
        <w:t>ca</w:t>
      </w:r>
      <w:r w:rsidRPr="00CA603D">
        <w:rPr>
          <w:rFonts w:ascii="Arial" w:hAnsi="Arial" w:cs="Arial"/>
          <w:sz w:val="20"/>
          <w:szCs w:val="20"/>
        </w:rPr>
        <w:t>n, en primera instancia, impulsar el desarrollo productivo, la mejora de procesos, la creación de prototipos y de otras actividades de impacto en las cadenas de valor a partir de la articulación con el territorio.</w:t>
      </w:r>
    </w:p>
    <w:p w14:paraId="026471B5" w14:textId="3D32D05C" w:rsidR="0053104C" w:rsidRPr="00CA603D" w:rsidRDefault="0053104C" w:rsidP="00CA603D">
      <w:pPr>
        <w:pStyle w:val="Prrafodelista"/>
        <w:numPr>
          <w:ilvl w:val="0"/>
          <w:numId w:val="20"/>
        </w:numPr>
        <w:jc w:val="both"/>
        <w:rPr>
          <w:rFonts w:ascii="Arial" w:hAnsi="Arial" w:cs="Arial"/>
          <w:sz w:val="20"/>
          <w:szCs w:val="20"/>
        </w:rPr>
      </w:pPr>
      <w:r w:rsidRPr="00CA603D">
        <w:rPr>
          <w:rFonts w:ascii="Arial" w:hAnsi="Arial" w:cs="Arial"/>
          <w:sz w:val="20"/>
          <w:szCs w:val="20"/>
        </w:rPr>
        <w:t>Proyectos y acciones de investigación, ciencia y tecnología que propongan un aporte significativo a la mejora de la calidad de vida de las personas y del medio ambiente.</w:t>
      </w:r>
    </w:p>
    <w:p w14:paraId="626AE9D2" w14:textId="29E11233" w:rsidR="0053104C" w:rsidRPr="00CA603D" w:rsidRDefault="0053104C" w:rsidP="00CA603D">
      <w:pPr>
        <w:pStyle w:val="Prrafodelista"/>
        <w:numPr>
          <w:ilvl w:val="0"/>
          <w:numId w:val="20"/>
        </w:numPr>
        <w:jc w:val="both"/>
        <w:rPr>
          <w:rFonts w:ascii="Arial" w:hAnsi="Arial" w:cs="Arial"/>
          <w:sz w:val="20"/>
          <w:szCs w:val="20"/>
        </w:rPr>
      </w:pPr>
      <w:r w:rsidRPr="00CA603D">
        <w:rPr>
          <w:rFonts w:ascii="Arial" w:hAnsi="Arial" w:cs="Arial"/>
          <w:sz w:val="20"/>
          <w:szCs w:val="20"/>
        </w:rPr>
        <w:lastRenderedPageBreak/>
        <w:t>Políticas institucionales transversales para el desarrollo y fortalecimiento de equipos universitarios de investigación en áreas de relevancia nacional con enfoque en prioridades locales.</w:t>
      </w:r>
    </w:p>
    <w:p w14:paraId="3A98F88E" w14:textId="77777777" w:rsidR="0053104C" w:rsidRPr="00CA603D" w:rsidRDefault="0053104C" w:rsidP="0053104C">
      <w:pPr>
        <w:rPr>
          <w:rFonts w:ascii="Arial" w:hAnsi="Arial" w:cs="Arial"/>
          <w:sz w:val="20"/>
          <w:szCs w:val="20"/>
        </w:rPr>
      </w:pPr>
    </w:p>
    <w:p w14:paraId="19843335" w14:textId="77777777" w:rsidR="0053104C" w:rsidRPr="00CA603D" w:rsidRDefault="0053104C" w:rsidP="0053104C">
      <w:pPr>
        <w:rPr>
          <w:rFonts w:ascii="Arial" w:hAnsi="Arial" w:cs="Arial"/>
          <w:b/>
          <w:bCs/>
          <w:sz w:val="20"/>
          <w:szCs w:val="20"/>
        </w:rPr>
      </w:pPr>
      <w:r w:rsidRPr="00CA603D">
        <w:rPr>
          <w:rFonts w:ascii="Arial" w:hAnsi="Arial" w:cs="Arial"/>
          <w:b/>
          <w:bCs/>
          <w:sz w:val="20"/>
          <w:szCs w:val="20"/>
        </w:rPr>
        <w:t>Destinatarios: </w:t>
      </w:r>
    </w:p>
    <w:p w14:paraId="7FAD4700" w14:textId="7676427F" w:rsidR="0053104C" w:rsidRPr="00CA603D" w:rsidRDefault="00CA603D" w:rsidP="00CA603D">
      <w:pPr>
        <w:pStyle w:val="Prrafodelista"/>
        <w:numPr>
          <w:ilvl w:val="0"/>
          <w:numId w:val="21"/>
        </w:numPr>
        <w:rPr>
          <w:rFonts w:ascii="Arial" w:hAnsi="Arial" w:cs="Arial"/>
          <w:sz w:val="20"/>
          <w:szCs w:val="20"/>
        </w:rPr>
      </w:pPr>
      <w:r w:rsidRPr="00CA603D">
        <w:rPr>
          <w:rFonts w:ascii="Arial" w:hAnsi="Arial" w:cs="Arial"/>
          <w:sz w:val="20"/>
          <w:szCs w:val="20"/>
        </w:rPr>
        <w:t>U</w:t>
      </w:r>
      <w:r w:rsidR="0053104C" w:rsidRPr="00CA603D">
        <w:rPr>
          <w:rFonts w:ascii="Arial" w:hAnsi="Arial" w:cs="Arial"/>
          <w:sz w:val="20"/>
          <w:szCs w:val="20"/>
        </w:rPr>
        <w:t xml:space="preserve">niversidades </w:t>
      </w:r>
      <w:r w:rsidRPr="00CA603D">
        <w:rPr>
          <w:rFonts w:ascii="Arial" w:hAnsi="Arial" w:cs="Arial"/>
          <w:sz w:val="20"/>
          <w:szCs w:val="20"/>
        </w:rPr>
        <w:t>N</w:t>
      </w:r>
      <w:r w:rsidR="0053104C" w:rsidRPr="00CA603D">
        <w:rPr>
          <w:rFonts w:ascii="Arial" w:hAnsi="Arial" w:cs="Arial"/>
          <w:sz w:val="20"/>
          <w:szCs w:val="20"/>
        </w:rPr>
        <w:t xml:space="preserve">acionales de </w:t>
      </w:r>
      <w:r w:rsidRPr="00CA603D">
        <w:rPr>
          <w:rFonts w:ascii="Arial" w:hAnsi="Arial" w:cs="Arial"/>
          <w:sz w:val="20"/>
          <w:szCs w:val="20"/>
        </w:rPr>
        <w:t>G</w:t>
      </w:r>
      <w:r w:rsidR="0053104C" w:rsidRPr="00CA603D">
        <w:rPr>
          <w:rFonts w:ascii="Arial" w:hAnsi="Arial" w:cs="Arial"/>
          <w:sz w:val="20"/>
          <w:szCs w:val="20"/>
        </w:rPr>
        <w:t xml:space="preserve">estión </w:t>
      </w:r>
      <w:r w:rsidRPr="00CA603D">
        <w:rPr>
          <w:rFonts w:ascii="Arial" w:hAnsi="Arial" w:cs="Arial"/>
          <w:sz w:val="20"/>
          <w:szCs w:val="20"/>
        </w:rPr>
        <w:t>E</w:t>
      </w:r>
      <w:r w:rsidR="0053104C" w:rsidRPr="00CA603D">
        <w:rPr>
          <w:rFonts w:ascii="Arial" w:hAnsi="Arial" w:cs="Arial"/>
          <w:sz w:val="20"/>
          <w:szCs w:val="20"/>
        </w:rPr>
        <w:t xml:space="preserve">statal. </w:t>
      </w:r>
    </w:p>
    <w:p w14:paraId="3589C788" w14:textId="77777777" w:rsidR="0053104C" w:rsidRPr="00CA603D" w:rsidRDefault="0053104C" w:rsidP="0053104C">
      <w:pPr>
        <w:rPr>
          <w:rFonts w:ascii="Arial" w:hAnsi="Arial" w:cs="Arial"/>
          <w:b/>
          <w:bCs/>
          <w:sz w:val="20"/>
          <w:szCs w:val="20"/>
        </w:rPr>
      </w:pPr>
    </w:p>
    <w:p w14:paraId="01B8820E" w14:textId="5BF39F4C" w:rsidR="0053104C" w:rsidRPr="00CA603D" w:rsidRDefault="00CA603D" w:rsidP="0053104C">
      <w:pPr>
        <w:rPr>
          <w:rFonts w:ascii="Arial" w:hAnsi="Arial" w:cs="Arial"/>
          <w:sz w:val="20"/>
          <w:szCs w:val="20"/>
        </w:rPr>
      </w:pPr>
      <w:r>
        <w:rPr>
          <w:rFonts w:ascii="Arial" w:hAnsi="Arial" w:cs="Arial"/>
          <w:b/>
          <w:bCs/>
          <w:sz w:val="20"/>
          <w:szCs w:val="20"/>
        </w:rPr>
        <w:t xml:space="preserve">Resultados alcanzados durante </w:t>
      </w:r>
      <w:r w:rsidR="0053104C" w:rsidRPr="00CA603D">
        <w:rPr>
          <w:rFonts w:ascii="Arial" w:hAnsi="Arial" w:cs="Arial"/>
          <w:b/>
          <w:bCs/>
          <w:sz w:val="20"/>
          <w:szCs w:val="20"/>
        </w:rPr>
        <w:t>2024: </w:t>
      </w:r>
      <w:r w:rsidR="0053104C" w:rsidRPr="00CA603D">
        <w:rPr>
          <w:rFonts w:ascii="Arial" w:hAnsi="Arial" w:cs="Arial"/>
          <w:sz w:val="20"/>
          <w:szCs w:val="20"/>
        </w:rPr>
        <w:t> </w:t>
      </w:r>
    </w:p>
    <w:p w14:paraId="1E61F7CE" w14:textId="68B2A5B3" w:rsidR="0053104C" w:rsidRPr="00836D8C" w:rsidRDefault="00CA603D" w:rsidP="00836D8C">
      <w:pPr>
        <w:pStyle w:val="Prrafodelista"/>
        <w:numPr>
          <w:ilvl w:val="0"/>
          <w:numId w:val="21"/>
        </w:numPr>
        <w:rPr>
          <w:rFonts w:ascii="Arial" w:hAnsi="Arial" w:cs="Arial"/>
          <w:sz w:val="20"/>
          <w:szCs w:val="20"/>
        </w:rPr>
      </w:pPr>
      <w:r w:rsidRPr="00836D8C">
        <w:rPr>
          <w:rFonts w:ascii="Arial" w:hAnsi="Arial" w:cs="Arial"/>
          <w:sz w:val="20"/>
          <w:szCs w:val="20"/>
        </w:rPr>
        <w:t xml:space="preserve">Universidades </w:t>
      </w:r>
      <w:r w:rsidR="0053104C" w:rsidRPr="00836D8C">
        <w:rPr>
          <w:rFonts w:ascii="Arial" w:hAnsi="Arial" w:cs="Arial"/>
          <w:sz w:val="20"/>
          <w:szCs w:val="20"/>
        </w:rPr>
        <w:t>participantes</w:t>
      </w:r>
      <w:r w:rsidR="00836D8C" w:rsidRPr="00836D8C">
        <w:rPr>
          <w:rFonts w:ascii="Arial" w:hAnsi="Arial" w:cs="Arial"/>
          <w:sz w:val="20"/>
          <w:szCs w:val="20"/>
        </w:rPr>
        <w:t>:57</w:t>
      </w:r>
    </w:p>
    <w:p w14:paraId="2F6C4D77" w14:textId="522527E5" w:rsidR="0053104C" w:rsidRPr="00836D8C" w:rsidRDefault="00836D8C" w:rsidP="00836D8C">
      <w:pPr>
        <w:pStyle w:val="Prrafodelista"/>
        <w:numPr>
          <w:ilvl w:val="0"/>
          <w:numId w:val="21"/>
        </w:numPr>
        <w:rPr>
          <w:rFonts w:ascii="Arial" w:hAnsi="Arial" w:cs="Arial"/>
          <w:sz w:val="20"/>
          <w:szCs w:val="20"/>
        </w:rPr>
      </w:pPr>
      <w:r w:rsidRPr="00836D8C">
        <w:rPr>
          <w:rFonts w:ascii="Arial" w:hAnsi="Arial" w:cs="Arial"/>
          <w:sz w:val="20"/>
          <w:szCs w:val="20"/>
        </w:rPr>
        <w:t>P</w:t>
      </w:r>
      <w:r w:rsidR="00CA603D" w:rsidRPr="00836D8C">
        <w:rPr>
          <w:rFonts w:ascii="Arial" w:hAnsi="Arial" w:cs="Arial"/>
          <w:sz w:val="20"/>
          <w:szCs w:val="20"/>
        </w:rPr>
        <w:t>royectos</w:t>
      </w:r>
      <w:r w:rsidR="0053104C" w:rsidRPr="00836D8C">
        <w:rPr>
          <w:rFonts w:ascii="Arial" w:hAnsi="Arial" w:cs="Arial"/>
          <w:sz w:val="20"/>
          <w:szCs w:val="20"/>
        </w:rPr>
        <w:t xml:space="preserve"> </w:t>
      </w:r>
      <w:r w:rsidR="00CA603D" w:rsidRPr="00836D8C">
        <w:rPr>
          <w:rFonts w:ascii="Arial" w:hAnsi="Arial" w:cs="Arial"/>
          <w:sz w:val="20"/>
          <w:szCs w:val="20"/>
        </w:rPr>
        <w:t>p</w:t>
      </w:r>
      <w:r w:rsidR="0053104C" w:rsidRPr="00836D8C">
        <w:rPr>
          <w:rFonts w:ascii="Arial" w:hAnsi="Arial" w:cs="Arial"/>
          <w:sz w:val="20"/>
          <w:szCs w:val="20"/>
        </w:rPr>
        <w:t>resentados</w:t>
      </w:r>
      <w:r w:rsidRPr="00836D8C">
        <w:rPr>
          <w:rFonts w:ascii="Arial" w:hAnsi="Arial" w:cs="Arial"/>
          <w:sz w:val="20"/>
          <w:szCs w:val="20"/>
        </w:rPr>
        <w:t>: 57</w:t>
      </w:r>
    </w:p>
    <w:p w14:paraId="68E49E7A" w14:textId="67BD4518" w:rsidR="0053104C" w:rsidRPr="00836D8C" w:rsidRDefault="00836D8C" w:rsidP="00836D8C">
      <w:pPr>
        <w:pStyle w:val="Prrafodelista"/>
        <w:numPr>
          <w:ilvl w:val="0"/>
          <w:numId w:val="21"/>
        </w:numPr>
        <w:rPr>
          <w:rFonts w:ascii="Arial" w:hAnsi="Arial" w:cs="Arial"/>
          <w:sz w:val="20"/>
          <w:szCs w:val="20"/>
        </w:rPr>
      </w:pPr>
      <w:r w:rsidRPr="00836D8C">
        <w:rPr>
          <w:rFonts w:ascii="Arial" w:hAnsi="Arial" w:cs="Arial"/>
          <w:sz w:val="20"/>
          <w:szCs w:val="20"/>
        </w:rPr>
        <w:t>P</w:t>
      </w:r>
      <w:r w:rsidR="00CA603D" w:rsidRPr="00836D8C">
        <w:rPr>
          <w:rFonts w:ascii="Arial" w:hAnsi="Arial" w:cs="Arial"/>
          <w:sz w:val="20"/>
          <w:szCs w:val="20"/>
        </w:rPr>
        <w:t>royectos aprobados</w:t>
      </w:r>
      <w:r w:rsidRPr="00836D8C">
        <w:rPr>
          <w:rFonts w:ascii="Arial" w:hAnsi="Arial" w:cs="Arial"/>
          <w:sz w:val="20"/>
          <w:szCs w:val="20"/>
        </w:rPr>
        <w:t>: 57</w:t>
      </w:r>
    </w:p>
    <w:p w14:paraId="1DAADB01" w14:textId="7A6AC3CD" w:rsidR="0053104C" w:rsidRPr="00836D8C" w:rsidRDefault="0053104C" w:rsidP="0053104C">
      <w:pPr>
        <w:pStyle w:val="Prrafodelista"/>
        <w:numPr>
          <w:ilvl w:val="0"/>
          <w:numId w:val="21"/>
        </w:numPr>
        <w:rPr>
          <w:rFonts w:ascii="Arial" w:hAnsi="Arial" w:cs="Arial"/>
          <w:sz w:val="20"/>
          <w:szCs w:val="20"/>
        </w:rPr>
      </w:pPr>
      <w:r w:rsidRPr="00836D8C">
        <w:rPr>
          <w:rFonts w:ascii="Arial" w:hAnsi="Arial" w:cs="Arial"/>
          <w:sz w:val="20"/>
          <w:szCs w:val="20"/>
        </w:rPr>
        <w:t>Monto Devengado: $2.227.327.380</w:t>
      </w:r>
      <w:r w:rsidRPr="00836D8C">
        <w:rPr>
          <w:rFonts w:ascii="Arial" w:hAnsi="Arial" w:cs="Arial"/>
          <w:b/>
          <w:bCs/>
          <w:sz w:val="20"/>
          <w:szCs w:val="20"/>
        </w:rPr>
        <w:t xml:space="preserve"> </w:t>
      </w:r>
    </w:p>
    <w:p w14:paraId="0BFC26CA" w14:textId="77777777" w:rsidR="0053104C" w:rsidRDefault="0053104C" w:rsidP="00337521">
      <w:pPr>
        <w:pStyle w:val="Prrafodelista"/>
        <w:spacing w:line="360" w:lineRule="auto"/>
        <w:ind w:left="0"/>
        <w:jc w:val="both"/>
        <w:rPr>
          <w:rFonts w:ascii="Arial" w:hAnsi="Arial" w:cs="Arial"/>
          <w:b/>
          <w:bCs/>
          <w:sz w:val="20"/>
          <w:szCs w:val="20"/>
        </w:rPr>
      </w:pPr>
    </w:p>
    <w:p w14:paraId="60748B6D" w14:textId="77777777" w:rsidR="000561BE" w:rsidRDefault="000561BE" w:rsidP="00337521">
      <w:pPr>
        <w:pStyle w:val="Prrafodelista"/>
        <w:spacing w:line="360" w:lineRule="auto"/>
        <w:ind w:left="0"/>
        <w:jc w:val="both"/>
        <w:rPr>
          <w:rFonts w:ascii="Arial" w:hAnsi="Arial" w:cs="Arial"/>
          <w:b/>
          <w:bCs/>
          <w:sz w:val="20"/>
          <w:szCs w:val="20"/>
        </w:rPr>
      </w:pPr>
    </w:p>
    <w:p w14:paraId="46FC9766" w14:textId="634907C8" w:rsidR="000561BE" w:rsidRDefault="000561BE">
      <w:pPr>
        <w:rPr>
          <w:rFonts w:ascii="Arial" w:hAnsi="Arial" w:cs="Arial"/>
          <w:b/>
          <w:bCs/>
          <w:sz w:val="20"/>
          <w:szCs w:val="20"/>
        </w:rPr>
      </w:pPr>
      <w:r>
        <w:rPr>
          <w:rFonts w:ascii="Arial" w:hAnsi="Arial" w:cs="Arial"/>
          <w:b/>
          <w:bCs/>
          <w:sz w:val="20"/>
          <w:szCs w:val="20"/>
        </w:rPr>
        <w:br w:type="page"/>
      </w:r>
    </w:p>
    <w:p w14:paraId="03BC7ACC" w14:textId="367A266C" w:rsidR="000561BE" w:rsidRDefault="000561BE" w:rsidP="00337521">
      <w:pPr>
        <w:pStyle w:val="Prrafodelista"/>
        <w:spacing w:line="360" w:lineRule="auto"/>
        <w:ind w:left="0"/>
        <w:jc w:val="both"/>
        <w:rPr>
          <w:rFonts w:ascii="Arial" w:eastAsia="Calibri" w:hAnsi="Arial" w:cs="Arial"/>
          <w:b/>
          <w:bCs/>
          <w:color w:val="000000" w:themeColor="text1"/>
          <w:sz w:val="24"/>
          <w:szCs w:val="24"/>
        </w:rPr>
      </w:pPr>
      <w:r w:rsidRPr="000561BE">
        <w:rPr>
          <w:rFonts w:ascii="Arial" w:eastAsia="Calibri" w:hAnsi="Arial" w:cs="Arial"/>
          <w:b/>
          <w:bCs/>
          <w:color w:val="000000" w:themeColor="text1"/>
          <w:sz w:val="24"/>
          <w:szCs w:val="24"/>
        </w:rPr>
        <w:lastRenderedPageBreak/>
        <w:t>6.1.3 PROGRAMA DE FORTALECIMIENTO DE LA EXTENSIÓN UNIVERSITARIA</w:t>
      </w:r>
    </w:p>
    <w:p w14:paraId="707CA275" w14:textId="77777777" w:rsidR="000561BE" w:rsidRPr="000561BE" w:rsidRDefault="000561BE" w:rsidP="00337521">
      <w:pPr>
        <w:pStyle w:val="Prrafodelista"/>
        <w:spacing w:line="360" w:lineRule="auto"/>
        <w:ind w:left="0"/>
        <w:jc w:val="both"/>
        <w:rPr>
          <w:rFonts w:ascii="Arial" w:eastAsia="Calibri" w:hAnsi="Arial" w:cs="Arial"/>
          <w:b/>
          <w:bCs/>
          <w:color w:val="000000" w:themeColor="text1"/>
          <w:sz w:val="20"/>
          <w:szCs w:val="20"/>
        </w:rPr>
      </w:pPr>
    </w:p>
    <w:p w14:paraId="11E8ECA2" w14:textId="55A9204C" w:rsidR="000561BE" w:rsidRPr="000561BE" w:rsidRDefault="000561BE" w:rsidP="000561BE">
      <w:pPr>
        <w:pBdr>
          <w:top w:val="nil"/>
          <w:left w:val="nil"/>
          <w:bottom w:val="nil"/>
          <w:right w:val="nil"/>
          <w:between w:val="nil"/>
        </w:pBdr>
        <w:jc w:val="both"/>
        <w:rPr>
          <w:rFonts w:ascii="Arial" w:hAnsi="Arial" w:cs="Arial"/>
          <w:sz w:val="20"/>
          <w:szCs w:val="20"/>
        </w:rPr>
      </w:pPr>
      <w:r w:rsidRPr="000561BE">
        <w:rPr>
          <w:rFonts w:ascii="Arial" w:hAnsi="Arial" w:cs="Arial"/>
          <w:b/>
          <w:bCs/>
          <w:sz w:val="20"/>
          <w:szCs w:val="20"/>
        </w:rPr>
        <w:t>Coordinador técnico:</w:t>
      </w:r>
      <w:r>
        <w:rPr>
          <w:rFonts w:ascii="Arial" w:hAnsi="Arial" w:cs="Arial"/>
          <w:b/>
          <w:bCs/>
          <w:sz w:val="20"/>
          <w:szCs w:val="20"/>
        </w:rPr>
        <w:t xml:space="preserve"> </w:t>
      </w:r>
      <w:r w:rsidR="0063324D">
        <w:rPr>
          <w:rFonts w:ascii="Arial" w:hAnsi="Arial" w:cs="Arial"/>
          <w:sz w:val="20"/>
          <w:szCs w:val="20"/>
        </w:rPr>
        <w:t xml:space="preserve">Esp. Prof. </w:t>
      </w:r>
      <w:r w:rsidRPr="000561BE">
        <w:rPr>
          <w:rFonts w:ascii="Arial" w:hAnsi="Arial" w:cs="Arial"/>
          <w:sz w:val="20"/>
          <w:szCs w:val="20"/>
        </w:rPr>
        <w:t>Agustín</w:t>
      </w:r>
      <w:r w:rsidR="0063324D">
        <w:rPr>
          <w:rFonts w:ascii="Arial" w:hAnsi="Arial" w:cs="Arial"/>
          <w:sz w:val="20"/>
          <w:szCs w:val="20"/>
        </w:rPr>
        <w:t xml:space="preserve"> </w:t>
      </w:r>
      <w:r w:rsidR="0063324D" w:rsidRPr="000561BE">
        <w:rPr>
          <w:rFonts w:ascii="Arial" w:hAnsi="Arial" w:cs="Arial"/>
          <w:sz w:val="20"/>
          <w:szCs w:val="20"/>
        </w:rPr>
        <w:t>Ergueta</w:t>
      </w:r>
    </w:p>
    <w:p w14:paraId="2FCAB521" w14:textId="77777777" w:rsidR="000561BE" w:rsidRPr="000561BE" w:rsidRDefault="000561BE" w:rsidP="000561BE">
      <w:pPr>
        <w:pBdr>
          <w:top w:val="nil"/>
          <w:left w:val="nil"/>
          <w:bottom w:val="nil"/>
          <w:right w:val="nil"/>
          <w:between w:val="nil"/>
        </w:pBdr>
        <w:jc w:val="both"/>
        <w:rPr>
          <w:rFonts w:ascii="Arial" w:hAnsi="Arial" w:cs="Arial"/>
          <w:sz w:val="20"/>
          <w:szCs w:val="20"/>
        </w:rPr>
      </w:pPr>
    </w:p>
    <w:p w14:paraId="0E938843" w14:textId="77777777" w:rsidR="000561BE" w:rsidRPr="000561BE" w:rsidRDefault="000561BE" w:rsidP="000561BE">
      <w:pPr>
        <w:pBdr>
          <w:top w:val="nil"/>
          <w:left w:val="nil"/>
          <w:bottom w:val="nil"/>
          <w:right w:val="nil"/>
          <w:between w:val="nil"/>
        </w:pBdr>
        <w:jc w:val="both"/>
        <w:rPr>
          <w:rFonts w:ascii="Arial" w:hAnsi="Arial" w:cs="Arial"/>
          <w:b/>
          <w:bCs/>
          <w:sz w:val="20"/>
          <w:szCs w:val="20"/>
        </w:rPr>
      </w:pPr>
      <w:r w:rsidRPr="000561BE">
        <w:rPr>
          <w:rFonts w:ascii="Arial" w:hAnsi="Arial" w:cs="Arial"/>
          <w:b/>
          <w:bCs/>
          <w:sz w:val="20"/>
          <w:szCs w:val="20"/>
        </w:rPr>
        <w:t xml:space="preserve">Equipo técnico: </w:t>
      </w:r>
    </w:p>
    <w:p w14:paraId="4CDF1A93" w14:textId="52B2042E" w:rsidR="000561BE" w:rsidRPr="000561BE" w:rsidRDefault="000561BE" w:rsidP="00FC074B">
      <w:pPr>
        <w:pBdr>
          <w:top w:val="nil"/>
          <w:left w:val="nil"/>
          <w:bottom w:val="nil"/>
          <w:right w:val="nil"/>
          <w:between w:val="nil"/>
        </w:pBdr>
        <w:spacing w:after="0" w:line="276" w:lineRule="auto"/>
        <w:jc w:val="both"/>
        <w:rPr>
          <w:rFonts w:ascii="Arial" w:hAnsi="Arial" w:cs="Arial"/>
          <w:sz w:val="20"/>
          <w:szCs w:val="20"/>
        </w:rPr>
      </w:pPr>
      <w:r w:rsidRPr="000561BE">
        <w:rPr>
          <w:rFonts w:ascii="Arial" w:hAnsi="Arial" w:cs="Arial"/>
          <w:sz w:val="20"/>
          <w:szCs w:val="20"/>
        </w:rPr>
        <w:t>Aiello</w:t>
      </w:r>
      <w:r>
        <w:rPr>
          <w:rFonts w:ascii="Arial" w:hAnsi="Arial" w:cs="Arial"/>
          <w:sz w:val="20"/>
          <w:szCs w:val="20"/>
        </w:rPr>
        <w:t xml:space="preserve">, </w:t>
      </w:r>
      <w:r w:rsidRPr="000561BE">
        <w:rPr>
          <w:rFonts w:ascii="Arial" w:hAnsi="Arial" w:cs="Arial"/>
          <w:sz w:val="20"/>
          <w:szCs w:val="20"/>
        </w:rPr>
        <w:t>María del Carmen</w:t>
      </w:r>
    </w:p>
    <w:p w14:paraId="260B6800" w14:textId="1D3E979E" w:rsidR="000561BE" w:rsidRDefault="000561BE" w:rsidP="00FC074B">
      <w:pPr>
        <w:pBdr>
          <w:top w:val="nil"/>
          <w:left w:val="nil"/>
          <w:bottom w:val="nil"/>
          <w:right w:val="nil"/>
          <w:between w:val="nil"/>
        </w:pBdr>
        <w:spacing w:after="0" w:line="276" w:lineRule="auto"/>
        <w:jc w:val="both"/>
        <w:rPr>
          <w:rFonts w:ascii="Arial" w:hAnsi="Arial" w:cs="Arial"/>
          <w:sz w:val="20"/>
          <w:szCs w:val="20"/>
        </w:rPr>
      </w:pPr>
      <w:r w:rsidRPr="000561BE">
        <w:rPr>
          <w:rFonts w:ascii="Arial" w:hAnsi="Arial" w:cs="Arial"/>
          <w:sz w:val="20"/>
          <w:szCs w:val="20"/>
        </w:rPr>
        <w:t>Cadelli</w:t>
      </w:r>
      <w:r>
        <w:rPr>
          <w:rFonts w:ascii="Arial" w:hAnsi="Arial" w:cs="Arial"/>
          <w:sz w:val="20"/>
          <w:szCs w:val="20"/>
        </w:rPr>
        <w:t xml:space="preserve">, </w:t>
      </w:r>
      <w:r w:rsidRPr="000561BE">
        <w:rPr>
          <w:rFonts w:ascii="Arial" w:hAnsi="Arial" w:cs="Arial"/>
          <w:sz w:val="20"/>
          <w:szCs w:val="20"/>
        </w:rPr>
        <w:t>Luis</w:t>
      </w:r>
    </w:p>
    <w:p w14:paraId="7E1A0100" w14:textId="29A04AB4" w:rsidR="000561BE" w:rsidRDefault="000561BE" w:rsidP="00FC074B">
      <w:pPr>
        <w:pBdr>
          <w:top w:val="nil"/>
          <w:left w:val="nil"/>
          <w:bottom w:val="nil"/>
          <w:right w:val="nil"/>
          <w:between w:val="nil"/>
        </w:pBdr>
        <w:spacing w:after="0" w:line="276" w:lineRule="auto"/>
        <w:jc w:val="both"/>
        <w:rPr>
          <w:rFonts w:ascii="Arial" w:hAnsi="Arial" w:cs="Arial"/>
          <w:sz w:val="20"/>
          <w:szCs w:val="20"/>
        </w:rPr>
      </w:pPr>
      <w:r w:rsidRPr="000561BE">
        <w:rPr>
          <w:rFonts w:ascii="Arial" w:hAnsi="Arial" w:cs="Arial"/>
          <w:sz w:val="20"/>
          <w:szCs w:val="20"/>
        </w:rPr>
        <w:t>Fernández</w:t>
      </w:r>
      <w:r>
        <w:rPr>
          <w:rFonts w:ascii="Arial" w:hAnsi="Arial" w:cs="Arial"/>
          <w:sz w:val="20"/>
          <w:szCs w:val="20"/>
        </w:rPr>
        <w:t xml:space="preserve">, </w:t>
      </w:r>
      <w:r w:rsidRPr="000561BE">
        <w:rPr>
          <w:rFonts w:ascii="Arial" w:hAnsi="Arial" w:cs="Arial"/>
          <w:sz w:val="20"/>
          <w:szCs w:val="20"/>
        </w:rPr>
        <w:t>Cristian</w:t>
      </w:r>
    </w:p>
    <w:p w14:paraId="4F152172" w14:textId="795AD632" w:rsidR="000561BE" w:rsidRPr="000561BE" w:rsidRDefault="000561BE" w:rsidP="00FC074B">
      <w:pPr>
        <w:pBdr>
          <w:top w:val="nil"/>
          <w:left w:val="nil"/>
          <w:bottom w:val="nil"/>
          <w:right w:val="nil"/>
          <w:between w:val="nil"/>
        </w:pBdr>
        <w:spacing w:after="0" w:line="276" w:lineRule="auto"/>
        <w:jc w:val="both"/>
        <w:rPr>
          <w:rFonts w:ascii="Arial" w:hAnsi="Arial" w:cs="Arial"/>
          <w:sz w:val="20"/>
          <w:szCs w:val="20"/>
        </w:rPr>
      </w:pPr>
      <w:r w:rsidRPr="000561BE">
        <w:rPr>
          <w:rFonts w:ascii="Arial" w:hAnsi="Arial" w:cs="Arial"/>
          <w:sz w:val="20"/>
          <w:szCs w:val="20"/>
        </w:rPr>
        <w:t>Kuhn</w:t>
      </w:r>
      <w:r>
        <w:rPr>
          <w:rFonts w:ascii="Arial" w:hAnsi="Arial" w:cs="Arial"/>
          <w:sz w:val="20"/>
          <w:szCs w:val="20"/>
        </w:rPr>
        <w:t xml:space="preserve">, </w:t>
      </w:r>
      <w:r w:rsidRPr="000561BE">
        <w:rPr>
          <w:rFonts w:ascii="Arial" w:hAnsi="Arial" w:cs="Arial"/>
          <w:sz w:val="20"/>
          <w:szCs w:val="20"/>
        </w:rPr>
        <w:t>Romina</w:t>
      </w:r>
    </w:p>
    <w:p w14:paraId="1EA17F60" w14:textId="13E75C8B" w:rsidR="000561BE" w:rsidRPr="000561BE" w:rsidRDefault="000561BE" w:rsidP="00FC074B">
      <w:pPr>
        <w:pBdr>
          <w:top w:val="nil"/>
          <w:left w:val="nil"/>
          <w:bottom w:val="nil"/>
          <w:right w:val="nil"/>
          <w:between w:val="nil"/>
        </w:pBdr>
        <w:spacing w:after="0" w:line="276" w:lineRule="auto"/>
        <w:jc w:val="both"/>
        <w:rPr>
          <w:rFonts w:ascii="Arial" w:hAnsi="Arial" w:cs="Arial"/>
          <w:sz w:val="20"/>
          <w:szCs w:val="20"/>
        </w:rPr>
      </w:pPr>
      <w:r w:rsidRPr="000561BE">
        <w:rPr>
          <w:rFonts w:ascii="Arial" w:hAnsi="Arial" w:cs="Arial"/>
          <w:sz w:val="20"/>
          <w:szCs w:val="20"/>
        </w:rPr>
        <w:t>Torres</w:t>
      </w:r>
      <w:r>
        <w:rPr>
          <w:rFonts w:ascii="Arial" w:hAnsi="Arial" w:cs="Arial"/>
          <w:sz w:val="20"/>
          <w:szCs w:val="20"/>
        </w:rPr>
        <w:t xml:space="preserve">, </w:t>
      </w:r>
      <w:r w:rsidRPr="000561BE">
        <w:rPr>
          <w:rFonts w:ascii="Arial" w:hAnsi="Arial" w:cs="Arial"/>
          <w:sz w:val="20"/>
          <w:szCs w:val="20"/>
        </w:rPr>
        <w:t>Andrea</w:t>
      </w:r>
    </w:p>
    <w:p w14:paraId="40DA3F87" w14:textId="77777777" w:rsidR="000561BE" w:rsidRPr="000561BE" w:rsidRDefault="000561BE" w:rsidP="000561BE">
      <w:pPr>
        <w:pBdr>
          <w:top w:val="nil"/>
          <w:left w:val="nil"/>
          <w:bottom w:val="nil"/>
          <w:right w:val="nil"/>
          <w:between w:val="nil"/>
        </w:pBdr>
        <w:jc w:val="both"/>
        <w:rPr>
          <w:rFonts w:ascii="Arial" w:hAnsi="Arial" w:cs="Arial"/>
          <w:sz w:val="20"/>
          <w:szCs w:val="20"/>
        </w:rPr>
      </w:pPr>
    </w:p>
    <w:p w14:paraId="0FC3F27E" w14:textId="2FE5A8A3" w:rsidR="000561BE" w:rsidRPr="000561BE" w:rsidRDefault="000561BE" w:rsidP="000561BE">
      <w:pPr>
        <w:pBdr>
          <w:top w:val="nil"/>
          <w:left w:val="nil"/>
          <w:bottom w:val="nil"/>
          <w:right w:val="nil"/>
          <w:between w:val="nil"/>
        </w:pBdr>
        <w:jc w:val="both"/>
        <w:rPr>
          <w:rFonts w:ascii="Arial" w:hAnsi="Arial" w:cs="Arial"/>
          <w:sz w:val="20"/>
          <w:szCs w:val="20"/>
        </w:rPr>
      </w:pPr>
      <w:r w:rsidRPr="000561BE">
        <w:rPr>
          <w:rFonts w:ascii="Arial" w:hAnsi="Arial" w:cs="Arial"/>
          <w:b/>
          <w:bCs/>
          <w:sz w:val="20"/>
          <w:szCs w:val="20"/>
        </w:rPr>
        <w:t>Ubicación física:</w:t>
      </w:r>
      <w:r w:rsidRPr="000561BE">
        <w:rPr>
          <w:rFonts w:ascii="Arial" w:hAnsi="Arial" w:cs="Arial"/>
          <w:sz w:val="20"/>
          <w:szCs w:val="20"/>
        </w:rPr>
        <w:t xml:space="preserve"> Pizzurno 935, segundo piso, oficina 222. Ciudad Autónoma de Buenos Aires (C1020ACA)</w:t>
      </w:r>
    </w:p>
    <w:p w14:paraId="3FF6B77D" w14:textId="583FD2A5" w:rsidR="000561BE" w:rsidRPr="000561BE" w:rsidRDefault="000561BE" w:rsidP="000561BE">
      <w:pPr>
        <w:pBdr>
          <w:top w:val="nil"/>
          <w:left w:val="nil"/>
          <w:bottom w:val="nil"/>
          <w:right w:val="nil"/>
          <w:between w:val="nil"/>
        </w:pBdr>
        <w:jc w:val="both"/>
        <w:rPr>
          <w:rFonts w:ascii="Arial" w:hAnsi="Arial" w:cs="Arial"/>
          <w:sz w:val="20"/>
          <w:szCs w:val="20"/>
        </w:rPr>
      </w:pPr>
      <w:r w:rsidRPr="000561BE">
        <w:rPr>
          <w:rFonts w:ascii="Arial" w:hAnsi="Arial" w:cs="Arial"/>
          <w:b/>
          <w:bCs/>
          <w:sz w:val="20"/>
          <w:szCs w:val="20"/>
        </w:rPr>
        <w:t>Teléfono:</w:t>
      </w:r>
      <w:r>
        <w:rPr>
          <w:rFonts w:ascii="Arial" w:hAnsi="Arial" w:cs="Arial"/>
          <w:b/>
          <w:bCs/>
          <w:sz w:val="20"/>
          <w:szCs w:val="20"/>
        </w:rPr>
        <w:t xml:space="preserve"> </w:t>
      </w:r>
      <w:r w:rsidRPr="000561BE">
        <w:rPr>
          <w:rFonts w:ascii="Arial" w:hAnsi="Arial" w:cs="Arial"/>
          <w:sz w:val="20"/>
          <w:szCs w:val="20"/>
        </w:rPr>
        <w:t>(</w:t>
      </w:r>
      <w:r>
        <w:rPr>
          <w:rFonts w:ascii="Arial" w:hAnsi="Arial" w:cs="Arial"/>
          <w:sz w:val="20"/>
          <w:szCs w:val="20"/>
        </w:rPr>
        <w:t>5</w:t>
      </w:r>
      <w:r w:rsidRPr="000561BE">
        <w:rPr>
          <w:rFonts w:ascii="Arial" w:hAnsi="Arial" w:cs="Arial"/>
          <w:sz w:val="20"/>
          <w:szCs w:val="20"/>
        </w:rPr>
        <w:t xml:space="preserve">4) </w:t>
      </w:r>
      <w:r>
        <w:rPr>
          <w:rFonts w:ascii="Arial" w:hAnsi="Arial" w:cs="Arial"/>
          <w:sz w:val="20"/>
          <w:szCs w:val="20"/>
        </w:rPr>
        <w:t>(</w:t>
      </w:r>
      <w:r w:rsidRPr="000561BE">
        <w:rPr>
          <w:rFonts w:ascii="Arial" w:hAnsi="Arial" w:cs="Arial"/>
          <w:sz w:val="20"/>
          <w:szCs w:val="20"/>
        </w:rPr>
        <w:t>11</w:t>
      </w:r>
      <w:r>
        <w:rPr>
          <w:rFonts w:ascii="Arial" w:hAnsi="Arial" w:cs="Arial"/>
          <w:sz w:val="20"/>
          <w:szCs w:val="20"/>
        </w:rPr>
        <w:t xml:space="preserve">) </w:t>
      </w:r>
      <w:r w:rsidRPr="000561BE">
        <w:rPr>
          <w:rFonts w:ascii="Arial" w:hAnsi="Arial" w:cs="Arial"/>
          <w:sz w:val="20"/>
          <w:szCs w:val="20"/>
        </w:rPr>
        <w:t xml:space="preserve">4129-1146 </w:t>
      </w:r>
      <w:r>
        <w:rPr>
          <w:rFonts w:ascii="Arial" w:hAnsi="Arial" w:cs="Arial"/>
          <w:sz w:val="20"/>
          <w:szCs w:val="20"/>
        </w:rPr>
        <w:t xml:space="preserve">| </w:t>
      </w:r>
      <w:r w:rsidRPr="000561BE">
        <w:rPr>
          <w:rFonts w:ascii="Arial" w:hAnsi="Arial" w:cs="Arial"/>
          <w:b/>
          <w:bCs/>
          <w:sz w:val="20"/>
          <w:szCs w:val="20"/>
        </w:rPr>
        <w:t>correo electrónico:</w:t>
      </w:r>
      <w:r w:rsidRPr="000561BE">
        <w:rPr>
          <w:rFonts w:ascii="Arial" w:hAnsi="Arial" w:cs="Arial"/>
          <w:sz w:val="20"/>
          <w:szCs w:val="20"/>
        </w:rPr>
        <w:t xml:space="preserve"> </w:t>
      </w:r>
      <w:hyperlink r:id="rId9">
        <w:r w:rsidRPr="000561BE">
          <w:rPr>
            <w:rFonts w:ascii="Arial" w:hAnsi="Arial" w:cs="Arial"/>
            <w:sz w:val="20"/>
            <w:szCs w:val="20"/>
          </w:rPr>
          <w:t>fuvt@educacion.gob.ar</w:t>
        </w:r>
      </w:hyperlink>
    </w:p>
    <w:p w14:paraId="76EA10D8" w14:textId="77777777" w:rsidR="000561BE" w:rsidRPr="000561BE" w:rsidRDefault="000561BE" w:rsidP="000561BE">
      <w:pPr>
        <w:pBdr>
          <w:top w:val="nil"/>
          <w:left w:val="nil"/>
          <w:bottom w:val="nil"/>
          <w:right w:val="nil"/>
          <w:between w:val="nil"/>
        </w:pBdr>
        <w:jc w:val="both"/>
        <w:rPr>
          <w:rFonts w:ascii="Arial" w:hAnsi="Arial" w:cs="Arial"/>
          <w:sz w:val="20"/>
          <w:szCs w:val="20"/>
        </w:rPr>
      </w:pPr>
    </w:p>
    <w:p w14:paraId="0C9537E4" w14:textId="77777777" w:rsidR="000561BE" w:rsidRPr="000561BE" w:rsidRDefault="000561BE" w:rsidP="000561BE">
      <w:pPr>
        <w:jc w:val="both"/>
        <w:rPr>
          <w:rFonts w:ascii="Arial" w:hAnsi="Arial" w:cs="Arial"/>
          <w:b/>
          <w:sz w:val="20"/>
          <w:szCs w:val="20"/>
        </w:rPr>
      </w:pPr>
      <w:r w:rsidRPr="000561BE">
        <w:rPr>
          <w:rFonts w:ascii="Arial" w:hAnsi="Arial" w:cs="Arial"/>
          <w:b/>
          <w:sz w:val="20"/>
          <w:szCs w:val="20"/>
        </w:rPr>
        <w:t xml:space="preserve">Descripción: </w:t>
      </w:r>
    </w:p>
    <w:p w14:paraId="538DDE66" w14:textId="24F3AEDC" w:rsidR="000561BE" w:rsidRPr="000561BE" w:rsidRDefault="000561BE" w:rsidP="000561BE">
      <w:pPr>
        <w:spacing w:before="240"/>
        <w:jc w:val="both"/>
        <w:rPr>
          <w:rFonts w:ascii="Arial" w:hAnsi="Arial" w:cs="Arial"/>
          <w:sz w:val="20"/>
          <w:szCs w:val="20"/>
        </w:rPr>
      </w:pPr>
      <w:r w:rsidRPr="000561BE">
        <w:rPr>
          <w:rFonts w:ascii="Arial" w:hAnsi="Arial" w:cs="Arial"/>
          <w:sz w:val="20"/>
          <w:szCs w:val="20"/>
        </w:rPr>
        <w:t>La Subsecretaría de Políticas Universitarias del Ministerio de Educación de la Nación implement</w:t>
      </w:r>
      <w:r>
        <w:rPr>
          <w:rFonts w:ascii="Arial" w:hAnsi="Arial" w:cs="Arial"/>
          <w:sz w:val="20"/>
          <w:szCs w:val="20"/>
        </w:rPr>
        <w:t>a</w:t>
      </w:r>
      <w:r w:rsidRPr="000561BE">
        <w:rPr>
          <w:rFonts w:ascii="Arial" w:hAnsi="Arial" w:cs="Arial"/>
          <w:sz w:val="20"/>
          <w:szCs w:val="20"/>
        </w:rPr>
        <w:t xml:space="preserve"> acciones orientadas a fortalecer las capacidades de Extensión de las Instituciones Universitarias Nacionales y Provinciales.</w:t>
      </w:r>
    </w:p>
    <w:p w14:paraId="3A519D0A" w14:textId="77777777" w:rsidR="00FC074B" w:rsidRDefault="00FC074B" w:rsidP="000561BE">
      <w:pPr>
        <w:spacing w:before="240"/>
        <w:jc w:val="both"/>
        <w:rPr>
          <w:rFonts w:ascii="Arial" w:hAnsi="Arial" w:cs="Arial"/>
          <w:b/>
          <w:bCs/>
          <w:sz w:val="20"/>
          <w:szCs w:val="20"/>
        </w:rPr>
      </w:pPr>
    </w:p>
    <w:p w14:paraId="0499CE38" w14:textId="6790D53E" w:rsidR="000561BE" w:rsidRPr="000561BE" w:rsidRDefault="000561BE" w:rsidP="000561BE">
      <w:pPr>
        <w:spacing w:before="240"/>
        <w:jc w:val="both"/>
        <w:rPr>
          <w:rFonts w:ascii="Arial" w:hAnsi="Arial" w:cs="Arial"/>
          <w:b/>
          <w:bCs/>
          <w:sz w:val="20"/>
          <w:szCs w:val="20"/>
        </w:rPr>
      </w:pPr>
      <w:r w:rsidRPr="000561BE">
        <w:rPr>
          <w:rFonts w:ascii="Arial" w:hAnsi="Arial" w:cs="Arial"/>
          <w:b/>
          <w:bCs/>
          <w:sz w:val="20"/>
          <w:szCs w:val="20"/>
        </w:rPr>
        <w:t xml:space="preserve">Objetivo: </w:t>
      </w:r>
    </w:p>
    <w:p w14:paraId="1B88E1AF" w14:textId="77777777" w:rsidR="000561BE" w:rsidRPr="000561BE" w:rsidRDefault="000561BE" w:rsidP="000561BE">
      <w:pPr>
        <w:spacing w:before="240"/>
        <w:jc w:val="both"/>
        <w:rPr>
          <w:rFonts w:ascii="Arial" w:hAnsi="Arial" w:cs="Arial"/>
          <w:sz w:val="20"/>
          <w:szCs w:val="20"/>
        </w:rPr>
      </w:pPr>
      <w:r w:rsidRPr="000561BE">
        <w:rPr>
          <w:rFonts w:ascii="Arial" w:hAnsi="Arial" w:cs="Arial"/>
          <w:sz w:val="20"/>
          <w:szCs w:val="20"/>
        </w:rPr>
        <w:t xml:space="preserve">El objetivo general es incentivar la implementación de acciones orientadas a fortalecer las capacidades de extensión de las instituciones universitarias nacionales y provinciales promoviendo el desarrollo estratégico y articulado en cada institución universitaria. </w:t>
      </w:r>
    </w:p>
    <w:p w14:paraId="6D46B7E9" w14:textId="04D0EB60" w:rsidR="000561BE" w:rsidRPr="000561BE" w:rsidRDefault="00CE1966" w:rsidP="000561BE">
      <w:pPr>
        <w:spacing w:before="240"/>
        <w:jc w:val="both"/>
        <w:rPr>
          <w:rFonts w:ascii="Arial" w:hAnsi="Arial" w:cs="Arial"/>
          <w:sz w:val="20"/>
          <w:szCs w:val="20"/>
        </w:rPr>
      </w:pPr>
      <w:r>
        <w:rPr>
          <w:rFonts w:ascii="Arial" w:hAnsi="Arial" w:cs="Arial"/>
          <w:sz w:val="20"/>
          <w:szCs w:val="20"/>
        </w:rPr>
        <w:t>Se</w:t>
      </w:r>
      <w:r w:rsidR="000561BE" w:rsidRPr="000561BE">
        <w:rPr>
          <w:rFonts w:ascii="Arial" w:hAnsi="Arial" w:cs="Arial"/>
          <w:sz w:val="20"/>
          <w:szCs w:val="20"/>
        </w:rPr>
        <w:t xml:space="preserve"> espera que las instituciones universitarias nacionales y provinciales desarrollen acciones que promuevan la </w:t>
      </w:r>
      <w:proofErr w:type="spellStart"/>
      <w:r w:rsidR="000561BE" w:rsidRPr="000561BE">
        <w:rPr>
          <w:rFonts w:ascii="Arial" w:hAnsi="Arial" w:cs="Arial"/>
          <w:sz w:val="20"/>
          <w:szCs w:val="20"/>
        </w:rPr>
        <w:t>curricularización</w:t>
      </w:r>
      <w:proofErr w:type="spellEnd"/>
      <w:r w:rsidR="000561BE" w:rsidRPr="000561BE">
        <w:rPr>
          <w:rFonts w:ascii="Arial" w:hAnsi="Arial" w:cs="Arial"/>
          <w:sz w:val="20"/>
          <w:szCs w:val="20"/>
        </w:rPr>
        <w:t>, jerarquización y calidad de la extensión universitaria en cada</w:t>
      </w:r>
      <w:r>
        <w:rPr>
          <w:rFonts w:ascii="Arial" w:hAnsi="Arial" w:cs="Arial"/>
          <w:sz w:val="20"/>
          <w:szCs w:val="20"/>
        </w:rPr>
        <w:t xml:space="preserve"> una de ellas</w:t>
      </w:r>
      <w:r w:rsidR="000561BE" w:rsidRPr="000561BE">
        <w:rPr>
          <w:rFonts w:ascii="Arial" w:hAnsi="Arial" w:cs="Arial"/>
          <w:sz w:val="20"/>
          <w:szCs w:val="20"/>
        </w:rPr>
        <w:t>, incluyendo para la Convocatoria 2024 el eje Alfabetización, el cual se enmarca en el “Compromiso Federal por la Alfabetización -</w:t>
      </w:r>
      <w:r>
        <w:rPr>
          <w:rFonts w:ascii="Arial" w:hAnsi="Arial" w:cs="Arial"/>
          <w:sz w:val="20"/>
          <w:szCs w:val="20"/>
        </w:rPr>
        <w:t xml:space="preserve"> </w:t>
      </w:r>
      <w:r w:rsidR="000561BE" w:rsidRPr="000561BE">
        <w:rPr>
          <w:rFonts w:ascii="Arial" w:hAnsi="Arial" w:cs="Arial"/>
          <w:sz w:val="20"/>
          <w:szCs w:val="20"/>
        </w:rPr>
        <w:t xml:space="preserve">Plan Nacional de Alfabetización” (Resolución del Consejo Federal </w:t>
      </w:r>
      <w:proofErr w:type="spellStart"/>
      <w:r w:rsidR="000561BE" w:rsidRPr="000561BE">
        <w:rPr>
          <w:rFonts w:ascii="Arial" w:hAnsi="Arial" w:cs="Arial"/>
          <w:sz w:val="20"/>
          <w:szCs w:val="20"/>
        </w:rPr>
        <w:t>N°</w:t>
      </w:r>
      <w:proofErr w:type="spellEnd"/>
      <w:r w:rsidR="000561BE" w:rsidRPr="000561BE">
        <w:rPr>
          <w:rFonts w:ascii="Arial" w:hAnsi="Arial" w:cs="Arial"/>
          <w:sz w:val="20"/>
          <w:szCs w:val="20"/>
        </w:rPr>
        <w:t xml:space="preserve"> 471/24). </w:t>
      </w:r>
    </w:p>
    <w:p w14:paraId="3F99A158" w14:textId="77777777" w:rsidR="00FC074B" w:rsidRDefault="00FC074B" w:rsidP="000561BE">
      <w:pPr>
        <w:spacing w:before="240"/>
        <w:jc w:val="both"/>
        <w:rPr>
          <w:rFonts w:ascii="Arial" w:hAnsi="Arial" w:cs="Arial"/>
          <w:b/>
          <w:bCs/>
          <w:sz w:val="20"/>
          <w:szCs w:val="20"/>
        </w:rPr>
      </w:pPr>
    </w:p>
    <w:p w14:paraId="4D0A4E78" w14:textId="68026997" w:rsidR="000561BE" w:rsidRPr="000561BE" w:rsidRDefault="000561BE" w:rsidP="000561BE">
      <w:pPr>
        <w:spacing w:before="240"/>
        <w:jc w:val="both"/>
        <w:rPr>
          <w:rFonts w:ascii="Arial" w:hAnsi="Arial" w:cs="Arial"/>
          <w:sz w:val="20"/>
          <w:szCs w:val="20"/>
        </w:rPr>
      </w:pPr>
      <w:r w:rsidRPr="000561BE">
        <w:rPr>
          <w:rFonts w:ascii="Arial" w:hAnsi="Arial" w:cs="Arial"/>
          <w:b/>
          <w:bCs/>
          <w:sz w:val="20"/>
          <w:szCs w:val="20"/>
        </w:rPr>
        <w:t>Líneas Prioritarias:</w:t>
      </w:r>
      <w:r w:rsidRPr="000561BE">
        <w:rPr>
          <w:rFonts w:ascii="Arial" w:hAnsi="Arial" w:cs="Arial"/>
          <w:sz w:val="20"/>
          <w:szCs w:val="20"/>
        </w:rPr>
        <w:t xml:space="preserve"> </w:t>
      </w:r>
    </w:p>
    <w:p w14:paraId="1F712FEE" w14:textId="4E672668" w:rsidR="000561BE" w:rsidRPr="005146EC" w:rsidRDefault="000561BE" w:rsidP="000561BE">
      <w:pPr>
        <w:spacing w:before="240"/>
        <w:jc w:val="both"/>
        <w:rPr>
          <w:rFonts w:ascii="Arial" w:hAnsi="Arial" w:cs="Arial"/>
          <w:b/>
          <w:bCs/>
          <w:sz w:val="20"/>
          <w:szCs w:val="20"/>
        </w:rPr>
      </w:pPr>
      <w:r w:rsidRPr="005146EC">
        <w:rPr>
          <w:rFonts w:ascii="Arial" w:hAnsi="Arial" w:cs="Arial"/>
          <w:b/>
          <w:bCs/>
          <w:sz w:val="20"/>
          <w:szCs w:val="20"/>
        </w:rPr>
        <w:t>1.</w:t>
      </w:r>
      <w:r w:rsidR="005146EC">
        <w:rPr>
          <w:rFonts w:ascii="Arial" w:hAnsi="Arial" w:cs="Arial"/>
          <w:b/>
          <w:bCs/>
          <w:sz w:val="20"/>
          <w:szCs w:val="20"/>
        </w:rPr>
        <w:t xml:space="preserve"> </w:t>
      </w:r>
      <w:proofErr w:type="spellStart"/>
      <w:r w:rsidRPr="005146EC">
        <w:rPr>
          <w:rFonts w:ascii="Arial" w:hAnsi="Arial" w:cs="Arial"/>
          <w:b/>
          <w:bCs/>
          <w:sz w:val="20"/>
          <w:szCs w:val="20"/>
        </w:rPr>
        <w:t>Curricularización</w:t>
      </w:r>
      <w:proofErr w:type="spellEnd"/>
      <w:r w:rsidRPr="005146EC">
        <w:rPr>
          <w:rFonts w:ascii="Arial" w:hAnsi="Arial" w:cs="Arial"/>
          <w:b/>
          <w:bCs/>
          <w:sz w:val="20"/>
          <w:szCs w:val="20"/>
        </w:rPr>
        <w:t xml:space="preserve"> de la Extensión</w:t>
      </w:r>
    </w:p>
    <w:p w14:paraId="54488B3C" w14:textId="77777777" w:rsidR="000561BE" w:rsidRPr="000561BE" w:rsidRDefault="000561BE" w:rsidP="000561BE">
      <w:pPr>
        <w:spacing w:before="240"/>
        <w:jc w:val="both"/>
        <w:rPr>
          <w:rFonts w:ascii="Arial" w:hAnsi="Arial" w:cs="Arial"/>
          <w:sz w:val="20"/>
          <w:szCs w:val="20"/>
        </w:rPr>
      </w:pPr>
      <w:r w:rsidRPr="000561BE">
        <w:rPr>
          <w:rFonts w:ascii="Arial" w:hAnsi="Arial" w:cs="Arial"/>
          <w:sz w:val="20"/>
          <w:szCs w:val="20"/>
        </w:rPr>
        <w:t xml:space="preserve">Articular estrategias para la </w:t>
      </w:r>
      <w:proofErr w:type="spellStart"/>
      <w:r w:rsidRPr="000561BE">
        <w:rPr>
          <w:rFonts w:ascii="Arial" w:hAnsi="Arial" w:cs="Arial"/>
          <w:sz w:val="20"/>
          <w:szCs w:val="20"/>
        </w:rPr>
        <w:t>curricularización</w:t>
      </w:r>
      <w:proofErr w:type="spellEnd"/>
      <w:r w:rsidRPr="000561BE">
        <w:rPr>
          <w:rFonts w:ascii="Arial" w:hAnsi="Arial" w:cs="Arial"/>
          <w:sz w:val="20"/>
          <w:szCs w:val="20"/>
        </w:rPr>
        <w:t xml:space="preserve"> de las distintas formas de desarrollo de las nociones de extensión en los trayectos formativos de los estudiantes de grado y posgrado. Como las otras dimensiones de la vida institucional, la extensión universitaria requiere de reflexiones teóricas-epistemológicas y técnico-operativas para su planificación, desarrollo y evaluación en proceso. Para este lineamiento de </w:t>
      </w:r>
      <w:proofErr w:type="spellStart"/>
      <w:r w:rsidRPr="000561BE">
        <w:rPr>
          <w:rFonts w:ascii="Arial" w:hAnsi="Arial" w:cs="Arial"/>
          <w:sz w:val="20"/>
          <w:szCs w:val="20"/>
        </w:rPr>
        <w:t>curricularización</w:t>
      </w:r>
      <w:proofErr w:type="spellEnd"/>
      <w:r w:rsidRPr="000561BE">
        <w:rPr>
          <w:rFonts w:ascii="Arial" w:hAnsi="Arial" w:cs="Arial"/>
          <w:sz w:val="20"/>
          <w:szCs w:val="20"/>
        </w:rPr>
        <w:t xml:space="preserve"> se deberán utilizar al menos el 50% de los fondos recibidos. </w:t>
      </w:r>
    </w:p>
    <w:p w14:paraId="7E126B76" w14:textId="77777777" w:rsidR="000561BE" w:rsidRPr="005146EC" w:rsidRDefault="000561BE" w:rsidP="000561BE">
      <w:pPr>
        <w:spacing w:before="240"/>
        <w:jc w:val="both"/>
        <w:rPr>
          <w:rFonts w:ascii="Arial" w:hAnsi="Arial" w:cs="Arial"/>
          <w:b/>
          <w:bCs/>
          <w:sz w:val="20"/>
          <w:szCs w:val="20"/>
        </w:rPr>
      </w:pPr>
      <w:r w:rsidRPr="005146EC">
        <w:rPr>
          <w:rFonts w:ascii="Arial" w:hAnsi="Arial" w:cs="Arial"/>
          <w:b/>
          <w:bCs/>
          <w:sz w:val="20"/>
          <w:szCs w:val="20"/>
        </w:rPr>
        <w:t xml:space="preserve">2. Convocatoria interna de proyectos de extensión </w:t>
      </w:r>
    </w:p>
    <w:p w14:paraId="23B198F0" w14:textId="77777777" w:rsidR="000561BE" w:rsidRPr="000561BE" w:rsidRDefault="000561BE" w:rsidP="000561BE">
      <w:pPr>
        <w:spacing w:before="240"/>
        <w:ind w:firstLine="720"/>
        <w:jc w:val="both"/>
        <w:rPr>
          <w:rFonts w:ascii="Arial" w:hAnsi="Arial" w:cs="Arial"/>
          <w:sz w:val="20"/>
          <w:szCs w:val="20"/>
        </w:rPr>
      </w:pPr>
      <w:r w:rsidRPr="000561BE">
        <w:rPr>
          <w:rFonts w:ascii="Arial" w:hAnsi="Arial" w:cs="Arial"/>
          <w:sz w:val="20"/>
          <w:szCs w:val="20"/>
        </w:rPr>
        <w:t xml:space="preserve">2.1 Formalizar convocatorias internas de proyectos de extensión que tengan como prioridad la alfabetización de la lecto-escritura en personas jóvenes y adultas. </w:t>
      </w:r>
    </w:p>
    <w:p w14:paraId="6F44E775" w14:textId="77777777" w:rsidR="000561BE" w:rsidRPr="000561BE" w:rsidRDefault="000561BE" w:rsidP="000561BE">
      <w:pPr>
        <w:spacing w:before="240"/>
        <w:ind w:left="720"/>
        <w:jc w:val="both"/>
        <w:rPr>
          <w:rFonts w:ascii="Arial" w:hAnsi="Arial" w:cs="Arial"/>
          <w:sz w:val="20"/>
          <w:szCs w:val="20"/>
        </w:rPr>
      </w:pPr>
      <w:r w:rsidRPr="000561BE">
        <w:rPr>
          <w:rFonts w:ascii="Arial" w:hAnsi="Arial" w:cs="Arial"/>
          <w:sz w:val="20"/>
          <w:szCs w:val="20"/>
        </w:rPr>
        <w:t>2.2 Fortalecer los fondos de convocatorias consuetudinarias de cada universidad.</w:t>
      </w:r>
    </w:p>
    <w:p w14:paraId="41705D27" w14:textId="77777777" w:rsidR="000561BE" w:rsidRPr="000561BE" w:rsidRDefault="000561BE" w:rsidP="000561BE">
      <w:pPr>
        <w:spacing w:before="240"/>
        <w:jc w:val="both"/>
        <w:rPr>
          <w:rFonts w:ascii="Arial" w:hAnsi="Arial" w:cs="Arial"/>
          <w:sz w:val="20"/>
          <w:szCs w:val="20"/>
        </w:rPr>
      </w:pPr>
    </w:p>
    <w:p w14:paraId="0EB27F82" w14:textId="77777777" w:rsidR="000561BE" w:rsidRPr="000561BE" w:rsidRDefault="000561BE" w:rsidP="000561BE">
      <w:pPr>
        <w:pBdr>
          <w:top w:val="nil"/>
          <w:left w:val="nil"/>
          <w:bottom w:val="nil"/>
          <w:right w:val="nil"/>
          <w:between w:val="nil"/>
        </w:pBdr>
        <w:jc w:val="both"/>
        <w:rPr>
          <w:rFonts w:ascii="Arial" w:hAnsi="Arial" w:cs="Arial"/>
          <w:b/>
          <w:bCs/>
          <w:sz w:val="20"/>
          <w:szCs w:val="20"/>
        </w:rPr>
      </w:pPr>
      <w:r w:rsidRPr="000561BE">
        <w:rPr>
          <w:rFonts w:ascii="Arial" w:hAnsi="Arial" w:cs="Arial"/>
          <w:b/>
          <w:bCs/>
          <w:sz w:val="20"/>
          <w:szCs w:val="20"/>
        </w:rPr>
        <w:t>Destinatarios:</w:t>
      </w:r>
    </w:p>
    <w:p w14:paraId="70D245A3" w14:textId="60470DBB" w:rsidR="000561BE" w:rsidRPr="00FC074B" w:rsidRDefault="00FC074B" w:rsidP="00FC074B">
      <w:pPr>
        <w:pStyle w:val="Prrafodelista"/>
        <w:numPr>
          <w:ilvl w:val="0"/>
          <w:numId w:val="22"/>
        </w:numPr>
        <w:pBdr>
          <w:top w:val="nil"/>
          <w:left w:val="nil"/>
          <w:bottom w:val="nil"/>
          <w:right w:val="nil"/>
          <w:between w:val="nil"/>
        </w:pBdr>
        <w:spacing w:before="240"/>
        <w:jc w:val="both"/>
        <w:rPr>
          <w:rFonts w:ascii="Arial" w:hAnsi="Arial" w:cs="Arial"/>
          <w:sz w:val="20"/>
          <w:szCs w:val="20"/>
        </w:rPr>
      </w:pPr>
      <w:r>
        <w:rPr>
          <w:rFonts w:ascii="Arial" w:hAnsi="Arial" w:cs="Arial"/>
          <w:sz w:val="20"/>
          <w:szCs w:val="20"/>
        </w:rPr>
        <w:t>Instituciones Universitarias N</w:t>
      </w:r>
      <w:r w:rsidR="000561BE" w:rsidRPr="00FC074B">
        <w:rPr>
          <w:rFonts w:ascii="Arial" w:hAnsi="Arial" w:cs="Arial"/>
          <w:sz w:val="20"/>
          <w:szCs w:val="20"/>
        </w:rPr>
        <w:t xml:space="preserve">acionales y </w:t>
      </w:r>
      <w:r>
        <w:rPr>
          <w:rFonts w:ascii="Arial" w:hAnsi="Arial" w:cs="Arial"/>
          <w:sz w:val="20"/>
          <w:szCs w:val="20"/>
        </w:rPr>
        <w:t>P</w:t>
      </w:r>
      <w:r w:rsidR="000561BE" w:rsidRPr="00FC074B">
        <w:rPr>
          <w:rFonts w:ascii="Arial" w:hAnsi="Arial" w:cs="Arial"/>
          <w:sz w:val="20"/>
          <w:szCs w:val="20"/>
        </w:rPr>
        <w:t xml:space="preserve">rovinciales de </w:t>
      </w:r>
      <w:r>
        <w:rPr>
          <w:rFonts w:ascii="Arial" w:hAnsi="Arial" w:cs="Arial"/>
          <w:sz w:val="20"/>
          <w:szCs w:val="20"/>
        </w:rPr>
        <w:t>G</w:t>
      </w:r>
      <w:r w:rsidR="000561BE" w:rsidRPr="00FC074B">
        <w:rPr>
          <w:rFonts w:ascii="Arial" w:hAnsi="Arial" w:cs="Arial"/>
          <w:sz w:val="20"/>
          <w:szCs w:val="20"/>
        </w:rPr>
        <w:t xml:space="preserve">estión </w:t>
      </w:r>
      <w:r>
        <w:rPr>
          <w:rFonts w:ascii="Arial" w:hAnsi="Arial" w:cs="Arial"/>
          <w:sz w:val="20"/>
          <w:szCs w:val="20"/>
        </w:rPr>
        <w:t>Estatal</w:t>
      </w:r>
      <w:r w:rsidR="000561BE" w:rsidRPr="00FC074B">
        <w:rPr>
          <w:rFonts w:ascii="Arial" w:hAnsi="Arial" w:cs="Arial"/>
          <w:sz w:val="20"/>
          <w:szCs w:val="20"/>
        </w:rPr>
        <w:t>.</w:t>
      </w:r>
    </w:p>
    <w:p w14:paraId="4DC66CE2" w14:textId="77777777" w:rsidR="000561BE" w:rsidRPr="000561BE" w:rsidRDefault="000561BE" w:rsidP="000561BE">
      <w:pPr>
        <w:jc w:val="both"/>
        <w:rPr>
          <w:rFonts w:ascii="Arial" w:hAnsi="Arial" w:cs="Arial"/>
          <w:color w:val="FF0000"/>
          <w:sz w:val="20"/>
          <w:szCs w:val="20"/>
        </w:rPr>
      </w:pPr>
    </w:p>
    <w:p w14:paraId="504BFEE1" w14:textId="34FBC3C3" w:rsidR="000561BE" w:rsidRPr="000561BE" w:rsidRDefault="00FC074B" w:rsidP="000561BE">
      <w:pPr>
        <w:jc w:val="both"/>
        <w:rPr>
          <w:rFonts w:ascii="Arial" w:hAnsi="Arial" w:cs="Arial"/>
          <w:b/>
          <w:bCs/>
          <w:sz w:val="20"/>
          <w:szCs w:val="20"/>
        </w:rPr>
      </w:pPr>
      <w:r>
        <w:rPr>
          <w:rFonts w:ascii="Arial" w:hAnsi="Arial" w:cs="Arial"/>
          <w:b/>
          <w:bCs/>
          <w:sz w:val="20"/>
          <w:szCs w:val="20"/>
        </w:rPr>
        <w:t xml:space="preserve">Resultados alcanzados durante </w:t>
      </w:r>
      <w:r w:rsidRPr="00CA603D">
        <w:rPr>
          <w:rFonts w:ascii="Arial" w:hAnsi="Arial" w:cs="Arial"/>
          <w:b/>
          <w:bCs/>
          <w:sz w:val="20"/>
          <w:szCs w:val="20"/>
        </w:rPr>
        <w:t>2024</w:t>
      </w:r>
      <w:r w:rsidR="000561BE" w:rsidRPr="000561BE">
        <w:rPr>
          <w:rFonts w:ascii="Arial" w:hAnsi="Arial" w:cs="Arial"/>
          <w:b/>
          <w:bCs/>
          <w:sz w:val="20"/>
          <w:szCs w:val="20"/>
        </w:rPr>
        <w:t xml:space="preserve">: </w:t>
      </w:r>
    </w:p>
    <w:p w14:paraId="0E7DE358" w14:textId="4ED7F29F" w:rsidR="000561BE" w:rsidRPr="00FC074B" w:rsidRDefault="00CE1966" w:rsidP="00FC074B">
      <w:pPr>
        <w:pStyle w:val="Prrafodelista"/>
        <w:numPr>
          <w:ilvl w:val="0"/>
          <w:numId w:val="22"/>
        </w:numPr>
        <w:spacing w:before="240"/>
        <w:jc w:val="both"/>
        <w:rPr>
          <w:rFonts w:ascii="Arial" w:hAnsi="Arial" w:cs="Arial"/>
          <w:sz w:val="20"/>
          <w:szCs w:val="20"/>
        </w:rPr>
      </w:pPr>
      <w:r>
        <w:rPr>
          <w:rFonts w:ascii="Arial" w:hAnsi="Arial" w:cs="Arial"/>
          <w:sz w:val="20"/>
          <w:szCs w:val="20"/>
        </w:rPr>
        <w:t>Instituciones Universitarias</w:t>
      </w:r>
      <w:r w:rsidR="000561BE" w:rsidRPr="00FC074B">
        <w:rPr>
          <w:rFonts w:ascii="Arial" w:hAnsi="Arial" w:cs="Arial"/>
          <w:sz w:val="20"/>
          <w:szCs w:val="20"/>
        </w:rPr>
        <w:t xml:space="preserve"> participantes: 63</w:t>
      </w:r>
    </w:p>
    <w:p w14:paraId="0E876623" w14:textId="45EB7F2C" w:rsidR="000561BE" w:rsidRPr="00FC074B" w:rsidRDefault="000561BE" w:rsidP="00FC074B">
      <w:pPr>
        <w:pStyle w:val="Prrafodelista"/>
        <w:numPr>
          <w:ilvl w:val="0"/>
          <w:numId w:val="22"/>
        </w:numPr>
        <w:jc w:val="both"/>
        <w:rPr>
          <w:rFonts w:ascii="Arial" w:hAnsi="Arial" w:cs="Arial"/>
          <w:sz w:val="20"/>
          <w:szCs w:val="20"/>
        </w:rPr>
      </w:pPr>
      <w:r w:rsidRPr="00FC074B">
        <w:rPr>
          <w:rFonts w:ascii="Arial" w:hAnsi="Arial" w:cs="Arial"/>
          <w:sz w:val="20"/>
          <w:szCs w:val="20"/>
        </w:rPr>
        <w:t xml:space="preserve">Proyectos </w:t>
      </w:r>
      <w:r w:rsidR="00FC074B" w:rsidRPr="00FC074B">
        <w:rPr>
          <w:rFonts w:ascii="Arial" w:hAnsi="Arial" w:cs="Arial"/>
          <w:sz w:val="20"/>
          <w:szCs w:val="20"/>
        </w:rPr>
        <w:t>p</w:t>
      </w:r>
      <w:r w:rsidRPr="00FC074B">
        <w:rPr>
          <w:rFonts w:ascii="Arial" w:hAnsi="Arial" w:cs="Arial"/>
          <w:sz w:val="20"/>
          <w:szCs w:val="20"/>
        </w:rPr>
        <w:t>resentados: 63</w:t>
      </w:r>
    </w:p>
    <w:p w14:paraId="7B6604E8" w14:textId="54E91423" w:rsidR="000561BE" w:rsidRPr="00FC074B" w:rsidRDefault="000561BE" w:rsidP="00FC074B">
      <w:pPr>
        <w:pStyle w:val="Prrafodelista"/>
        <w:numPr>
          <w:ilvl w:val="0"/>
          <w:numId w:val="22"/>
        </w:numPr>
        <w:jc w:val="both"/>
        <w:rPr>
          <w:rFonts w:ascii="Arial" w:hAnsi="Arial" w:cs="Arial"/>
          <w:sz w:val="20"/>
          <w:szCs w:val="20"/>
        </w:rPr>
      </w:pPr>
      <w:r w:rsidRPr="00FC074B">
        <w:rPr>
          <w:rFonts w:ascii="Arial" w:hAnsi="Arial" w:cs="Arial"/>
          <w:sz w:val="20"/>
          <w:szCs w:val="20"/>
        </w:rPr>
        <w:t xml:space="preserve">Proyectos </w:t>
      </w:r>
      <w:r w:rsidR="00FC074B" w:rsidRPr="00FC074B">
        <w:rPr>
          <w:rFonts w:ascii="Arial" w:hAnsi="Arial" w:cs="Arial"/>
          <w:sz w:val="20"/>
          <w:szCs w:val="20"/>
        </w:rPr>
        <w:t>a</w:t>
      </w:r>
      <w:r w:rsidRPr="00FC074B">
        <w:rPr>
          <w:rFonts w:ascii="Arial" w:hAnsi="Arial" w:cs="Arial"/>
          <w:sz w:val="20"/>
          <w:szCs w:val="20"/>
        </w:rPr>
        <w:t>probados: 63</w:t>
      </w:r>
    </w:p>
    <w:p w14:paraId="13D74154" w14:textId="3FCA92DC" w:rsidR="000561BE" w:rsidRPr="00FC074B" w:rsidRDefault="000561BE" w:rsidP="00FC074B">
      <w:pPr>
        <w:pStyle w:val="Prrafodelista"/>
        <w:numPr>
          <w:ilvl w:val="0"/>
          <w:numId w:val="22"/>
        </w:numPr>
        <w:jc w:val="both"/>
        <w:rPr>
          <w:rFonts w:ascii="Arial" w:hAnsi="Arial" w:cs="Arial"/>
          <w:sz w:val="20"/>
          <w:szCs w:val="20"/>
        </w:rPr>
      </w:pPr>
      <w:r w:rsidRPr="00FC074B">
        <w:rPr>
          <w:rFonts w:ascii="Arial" w:hAnsi="Arial" w:cs="Arial"/>
          <w:sz w:val="20"/>
          <w:szCs w:val="20"/>
        </w:rPr>
        <w:t>Monto Devengado</w:t>
      </w:r>
      <w:r w:rsidR="00FC074B" w:rsidRPr="00FC074B">
        <w:rPr>
          <w:rFonts w:ascii="Arial" w:hAnsi="Arial" w:cs="Arial"/>
          <w:sz w:val="20"/>
          <w:szCs w:val="20"/>
        </w:rPr>
        <w:t xml:space="preserve">: </w:t>
      </w:r>
      <w:r w:rsidRPr="00FC074B">
        <w:rPr>
          <w:rFonts w:ascii="Arial" w:hAnsi="Arial" w:cs="Arial"/>
          <w:sz w:val="20"/>
          <w:szCs w:val="20"/>
        </w:rPr>
        <w:t>$ 1.373.600.000</w:t>
      </w:r>
    </w:p>
    <w:p w14:paraId="2C8EFD6C" w14:textId="77777777" w:rsidR="000561BE" w:rsidRDefault="000561BE" w:rsidP="00337521">
      <w:pPr>
        <w:pStyle w:val="Prrafodelista"/>
        <w:spacing w:line="360" w:lineRule="auto"/>
        <w:ind w:left="0"/>
        <w:jc w:val="both"/>
        <w:rPr>
          <w:rFonts w:ascii="Arial" w:hAnsi="Arial" w:cs="Arial"/>
          <w:b/>
          <w:bCs/>
          <w:sz w:val="20"/>
          <w:szCs w:val="20"/>
        </w:rPr>
      </w:pPr>
    </w:p>
    <w:p w14:paraId="6A738F51" w14:textId="77777777" w:rsidR="006C5827" w:rsidRDefault="006C5827" w:rsidP="00337521">
      <w:pPr>
        <w:pStyle w:val="Prrafodelista"/>
        <w:spacing w:line="360" w:lineRule="auto"/>
        <w:ind w:left="0"/>
        <w:jc w:val="both"/>
        <w:rPr>
          <w:rFonts w:ascii="Arial" w:hAnsi="Arial" w:cs="Arial"/>
          <w:b/>
          <w:bCs/>
          <w:sz w:val="20"/>
          <w:szCs w:val="20"/>
        </w:rPr>
      </w:pPr>
    </w:p>
    <w:p w14:paraId="43E0FA82" w14:textId="77777777" w:rsidR="006C5827" w:rsidRPr="000561BE" w:rsidRDefault="006C5827" w:rsidP="00337521">
      <w:pPr>
        <w:pStyle w:val="Prrafodelista"/>
        <w:spacing w:line="360" w:lineRule="auto"/>
        <w:ind w:left="0"/>
        <w:jc w:val="both"/>
        <w:rPr>
          <w:rFonts w:ascii="Arial" w:hAnsi="Arial" w:cs="Arial"/>
          <w:b/>
          <w:bCs/>
          <w:sz w:val="20"/>
          <w:szCs w:val="20"/>
        </w:rPr>
      </w:pPr>
    </w:p>
    <w:sectPr w:rsidR="006C5827" w:rsidRPr="000561BE" w:rsidSect="00286CDB">
      <w:pgSz w:w="16838" w:h="11906" w:orient="landscape"/>
      <w:pgMar w:top="1417" w:right="1701" w:bottom="141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A79CB" w14:textId="77777777" w:rsidR="00180225" w:rsidRDefault="00180225" w:rsidP="001610A4">
      <w:pPr>
        <w:spacing w:after="0" w:line="240" w:lineRule="auto"/>
      </w:pPr>
      <w:r>
        <w:separator/>
      </w:r>
    </w:p>
  </w:endnote>
  <w:endnote w:type="continuationSeparator" w:id="0">
    <w:p w14:paraId="102C6B9E" w14:textId="77777777" w:rsidR="00180225" w:rsidRDefault="00180225" w:rsidP="00161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41E03" w14:textId="77777777" w:rsidR="00180225" w:rsidRDefault="00180225" w:rsidP="001610A4">
      <w:pPr>
        <w:spacing w:after="0" w:line="240" w:lineRule="auto"/>
      </w:pPr>
      <w:r>
        <w:separator/>
      </w:r>
    </w:p>
  </w:footnote>
  <w:footnote w:type="continuationSeparator" w:id="0">
    <w:p w14:paraId="3448CDA1" w14:textId="77777777" w:rsidR="00180225" w:rsidRDefault="00180225" w:rsidP="001610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578"/>
    <w:multiLevelType w:val="hybridMultilevel"/>
    <w:tmpl w:val="3D1CA3D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15:restartNumberingAfterBreak="0">
    <w:nsid w:val="06744932"/>
    <w:multiLevelType w:val="hybridMultilevel"/>
    <w:tmpl w:val="811A5E0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0E6C78BD"/>
    <w:multiLevelType w:val="hybridMultilevel"/>
    <w:tmpl w:val="5DEEF54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0F7990C1"/>
    <w:multiLevelType w:val="hybridMultilevel"/>
    <w:tmpl w:val="B49C671C"/>
    <w:lvl w:ilvl="0" w:tplc="15A4B6D6">
      <w:start w:val="1"/>
      <w:numFmt w:val="bullet"/>
      <w:lvlText w:val="-"/>
      <w:lvlJc w:val="left"/>
      <w:pPr>
        <w:ind w:left="720" w:hanging="360"/>
      </w:pPr>
      <w:rPr>
        <w:rFonts w:ascii="Aptos" w:hAnsi="Aptos" w:hint="default"/>
      </w:rPr>
    </w:lvl>
    <w:lvl w:ilvl="1" w:tplc="D4A6702A">
      <w:start w:val="1"/>
      <w:numFmt w:val="bullet"/>
      <w:lvlText w:val="o"/>
      <w:lvlJc w:val="left"/>
      <w:pPr>
        <w:ind w:left="1440" w:hanging="360"/>
      </w:pPr>
      <w:rPr>
        <w:rFonts w:ascii="Courier New" w:hAnsi="Courier New" w:hint="default"/>
      </w:rPr>
    </w:lvl>
    <w:lvl w:ilvl="2" w:tplc="5906CEDE">
      <w:start w:val="1"/>
      <w:numFmt w:val="bullet"/>
      <w:lvlText w:val=""/>
      <w:lvlJc w:val="left"/>
      <w:pPr>
        <w:ind w:left="2160" w:hanging="360"/>
      </w:pPr>
      <w:rPr>
        <w:rFonts w:ascii="Wingdings" w:hAnsi="Wingdings" w:hint="default"/>
      </w:rPr>
    </w:lvl>
    <w:lvl w:ilvl="3" w:tplc="9DCC0582">
      <w:start w:val="1"/>
      <w:numFmt w:val="bullet"/>
      <w:lvlText w:val=""/>
      <w:lvlJc w:val="left"/>
      <w:pPr>
        <w:ind w:left="2880" w:hanging="360"/>
      </w:pPr>
      <w:rPr>
        <w:rFonts w:ascii="Symbol" w:hAnsi="Symbol" w:hint="default"/>
      </w:rPr>
    </w:lvl>
    <w:lvl w:ilvl="4" w:tplc="BF5A967A">
      <w:start w:val="1"/>
      <w:numFmt w:val="bullet"/>
      <w:lvlText w:val="o"/>
      <w:lvlJc w:val="left"/>
      <w:pPr>
        <w:ind w:left="3600" w:hanging="360"/>
      </w:pPr>
      <w:rPr>
        <w:rFonts w:ascii="Courier New" w:hAnsi="Courier New" w:hint="default"/>
      </w:rPr>
    </w:lvl>
    <w:lvl w:ilvl="5" w:tplc="3D262DE4">
      <w:start w:val="1"/>
      <w:numFmt w:val="bullet"/>
      <w:lvlText w:val=""/>
      <w:lvlJc w:val="left"/>
      <w:pPr>
        <w:ind w:left="4320" w:hanging="360"/>
      </w:pPr>
      <w:rPr>
        <w:rFonts w:ascii="Wingdings" w:hAnsi="Wingdings" w:hint="default"/>
      </w:rPr>
    </w:lvl>
    <w:lvl w:ilvl="6" w:tplc="D3FAC3DC">
      <w:start w:val="1"/>
      <w:numFmt w:val="bullet"/>
      <w:lvlText w:val=""/>
      <w:lvlJc w:val="left"/>
      <w:pPr>
        <w:ind w:left="5040" w:hanging="360"/>
      </w:pPr>
      <w:rPr>
        <w:rFonts w:ascii="Symbol" w:hAnsi="Symbol" w:hint="default"/>
      </w:rPr>
    </w:lvl>
    <w:lvl w:ilvl="7" w:tplc="81C874E4">
      <w:start w:val="1"/>
      <w:numFmt w:val="bullet"/>
      <w:lvlText w:val="o"/>
      <w:lvlJc w:val="left"/>
      <w:pPr>
        <w:ind w:left="5760" w:hanging="360"/>
      </w:pPr>
      <w:rPr>
        <w:rFonts w:ascii="Courier New" w:hAnsi="Courier New" w:hint="default"/>
      </w:rPr>
    </w:lvl>
    <w:lvl w:ilvl="8" w:tplc="B150E19E">
      <w:start w:val="1"/>
      <w:numFmt w:val="bullet"/>
      <w:lvlText w:val=""/>
      <w:lvlJc w:val="left"/>
      <w:pPr>
        <w:ind w:left="6480" w:hanging="360"/>
      </w:pPr>
      <w:rPr>
        <w:rFonts w:ascii="Wingdings" w:hAnsi="Wingdings" w:hint="default"/>
      </w:rPr>
    </w:lvl>
  </w:abstractNum>
  <w:abstractNum w:abstractNumId="4" w15:restartNumberingAfterBreak="0">
    <w:nsid w:val="0F801DCB"/>
    <w:multiLevelType w:val="hybridMultilevel"/>
    <w:tmpl w:val="EC8EA73A"/>
    <w:lvl w:ilvl="0" w:tplc="F5B248F8">
      <w:start w:val="1"/>
      <w:numFmt w:val="bullet"/>
      <w:lvlText w:val=""/>
      <w:lvlJc w:val="left"/>
      <w:pPr>
        <w:ind w:left="720" w:hanging="360"/>
      </w:pPr>
      <w:rPr>
        <w:rFonts w:ascii="Symbol" w:hAnsi="Symbol" w:hint="default"/>
      </w:rPr>
    </w:lvl>
    <w:lvl w:ilvl="1" w:tplc="CBD8AD94">
      <w:start w:val="1"/>
      <w:numFmt w:val="bullet"/>
      <w:lvlText w:val="o"/>
      <w:lvlJc w:val="left"/>
      <w:pPr>
        <w:ind w:left="1440" w:hanging="360"/>
      </w:pPr>
      <w:rPr>
        <w:rFonts w:ascii="Courier New" w:hAnsi="Courier New" w:hint="default"/>
      </w:rPr>
    </w:lvl>
    <w:lvl w:ilvl="2" w:tplc="7226B940">
      <w:start w:val="1"/>
      <w:numFmt w:val="bullet"/>
      <w:lvlText w:val=""/>
      <w:lvlJc w:val="left"/>
      <w:pPr>
        <w:ind w:left="2160" w:hanging="360"/>
      </w:pPr>
      <w:rPr>
        <w:rFonts w:ascii="Wingdings" w:hAnsi="Wingdings" w:hint="default"/>
      </w:rPr>
    </w:lvl>
    <w:lvl w:ilvl="3" w:tplc="623E5CF4">
      <w:start w:val="1"/>
      <w:numFmt w:val="bullet"/>
      <w:lvlText w:val=""/>
      <w:lvlJc w:val="left"/>
      <w:pPr>
        <w:ind w:left="2880" w:hanging="360"/>
      </w:pPr>
      <w:rPr>
        <w:rFonts w:ascii="Symbol" w:hAnsi="Symbol" w:hint="default"/>
      </w:rPr>
    </w:lvl>
    <w:lvl w:ilvl="4" w:tplc="92F43A18">
      <w:start w:val="1"/>
      <w:numFmt w:val="bullet"/>
      <w:lvlText w:val="o"/>
      <w:lvlJc w:val="left"/>
      <w:pPr>
        <w:ind w:left="3600" w:hanging="360"/>
      </w:pPr>
      <w:rPr>
        <w:rFonts w:ascii="Courier New" w:hAnsi="Courier New" w:hint="default"/>
      </w:rPr>
    </w:lvl>
    <w:lvl w:ilvl="5" w:tplc="FC7A6F98">
      <w:start w:val="1"/>
      <w:numFmt w:val="bullet"/>
      <w:lvlText w:val=""/>
      <w:lvlJc w:val="left"/>
      <w:pPr>
        <w:ind w:left="4320" w:hanging="360"/>
      </w:pPr>
      <w:rPr>
        <w:rFonts w:ascii="Wingdings" w:hAnsi="Wingdings" w:hint="default"/>
      </w:rPr>
    </w:lvl>
    <w:lvl w:ilvl="6" w:tplc="8EBAE100">
      <w:start w:val="1"/>
      <w:numFmt w:val="bullet"/>
      <w:lvlText w:val=""/>
      <w:lvlJc w:val="left"/>
      <w:pPr>
        <w:ind w:left="5040" w:hanging="360"/>
      </w:pPr>
      <w:rPr>
        <w:rFonts w:ascii="Symbol" w:hAnsi="Symbol" w:hint="default"/>
      </w:rPr>
    </w:lvl>
    <w:lvl w:ilvl="7" w:tplc="4C4A160E">
      <w:start w:val="1"/>
      <w:numFmt w:val="bullet"/>
      <w:lvlText w:val="o"/>
      <w:lvlJc w:val="left"/>
      <w:pPr>
        <w:ind w:left="5760" w:hanging="360"/>
      </w:pPr>
      <w:rPr>
        <w:rFonts w:ascii="Courier New" w:hAnsi="Courier New" w:hint="default"/>
      </w:rPr>
    </w:lvl>
    <w:lvl w:ilvl="8" w:tplc="6ADAAA86">
      <w:start w:val="1"/>
      <w:numFmt w:val="bullet"/>
      <w:lvlText w:val=""/>
      <w:lvlJc w:val="left"/>
      <w:pPr>
        <w:ind w:left="6480" w:hanging="360"/>
      </w:pPr>
      <w:rPr>
        <w:rFonts w:ascii="Wingdings" w:hAnsi="Wingdings" w:hint="default"/>
      </w:rPr>
    </w:lvl>
  </w:abstractNum>
  <w:abstractNum w:abstractNumId="5" w15:restartNumberingAfterBreak="0">
    <w:nsid w:val="3620255A"/>
    <w:multiLevelType w:val="hybridMultilevel"/>
    <w:tmpl w:val="F474960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3A271DE7"/>
    <w:multiLevelType w:val="hybridMultilevel"/>
    <w:tmpl w:val="70946CC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15:restartNumberingAfterBreak="0">
    <w:nsid w:val="3CFA7170"/>
    <w:multiLevelType w:val="hybridMultilevel"/>
    <w:tmpl w:val="52DE823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15:restartNumberingAfterBreak="0">
    <w:nsid w:val="3FBF3E3E"/>
    <w:multiLevelType w:val="hybridMultilevel"/>
    <w:tmpl w:val="11CC42AE"/>
    <w:lvl w:ilvl="0" w:tplc="2C0A0001">
      <w:start w:val="1"/>
      <w:numFmt w:val="bullet"/>
      <w:lvlText w:val=""/>
      <w:lvlJc w:val="left"/>
      <w:pPr>
        <w:ind w:left="1068" w:hanging="360"/>
      </w:pPr>
      <w:rPr>
        <w:rFonts w:ascii="Symbol" w:hAnsi="Symbol" w:hint="default"/>
      </w:rPr>
    </w:lvl>
    <w:lvl w:ilvl="1" w:tplc="2C0A0003" w:tentative="1">
      <w:start w:val="1"/>
      <w:numFmt w:val="bullet"/>
      <w:lvlText w:val="o"/>
      <w:lvlJc w:val="left"/>
      <w:pPr>
        <w:ind w:left="1788" w:hanging="360"/>
      </w:pPr>
      <w:rPr>
        <w:rFonts w:ascii="Courier New" w:hAnsi="Courier New" w:cs="Courier New" w:hint="default"/>
      </w:rPr>
    </w:lvl>
    <w:lvl w:ilvl="2" w:tplc="2C0A0005" w:tentative="1">
      <w:start w:val="1"/>
      <w:numFmt w:val="bullet"/>
      <w:lvlText w:val=""/>
      <w:lvlJc w:val="left"/>
      <w:pPr>
        <w:ind w:left="2508" w:hanging="360"/>
      </w:pPr>
      <w:rPr>
        <w:rFonts w:ascii="Wingdings" w:hAnsi="Wingdings" w:hint="default"/>
      </w:rPr>
    </w:lvl>
    <w:lvl w:ilvl="3" w:tplc="2C0A0001" w:tentative="1">
      <w:start w:val="1"/>
      <w:numFmt w:val="bullet"/>
      <w:lvlText w:val=""/>
      <w:lvlJc w:val="left"/>
      <w:pPr>
        <w:ind w:left="3228" w:hanging="360"/>
      </w:pPr>
      <w:rPr>
        <w:rFonts w:ascii="Symbol" w:hAnsi="Symbol" w:hint="default"/>
      </w:rPr>
    </w:lvl>
    <w:lvl w:ilvl="4" w:tplc="2C0A0003" w:tentative="1">
      <w:start w:val="1"/>
      <w:numFmt w:val="bullet"/>
      <w:lvlText w:val="o"/>
      <w:lvlJc w:val="left"/>
      <w:pPr>
        <w:ind w:left="3948" w:hanging="360"/>
      </w:pPr>
      <w:rPr>
        <w:rFonts w:ascii="Courier New" w:hAnsi="Courier New" w:cs="Courier New" w:hint="default"/>
      </w:rPr>
    </w:lvl>
    <w:lvl w:ilvl="5" w:tplc="2C0A0005" w:tentative="1">
      <w:start w:val="1"/>
      <w:numFmt w:val="bullet"/>
      <w:lvlText w:val=""/>
      <w:lvlJc w:val="left"/>
      <w:pPr>
        <w:ind w:left="4668" w:hanging="360"/>
      </w:pPr>
      <w:rPr>
        <w:rFonts w:ascii="Wingdings" w:hAnsi="Wingdings" w:hint="default"/>
      </w:rPr>
    </w:lvl>
    <w:lvl w:ilvl="6" w:tplc="2C0A0001" w:tentative="1">
      <w:start w:val="1"/>
      <w:numFmt w:val="bullet"/>
      <w:lvlText w:val=""/>
      <w:lvlJc w:val="left"/>
      <w:pPr>
        <w:ind w:left="5388" w:hanging="360"/>
      </w:pPr>
      <w:rPr>
        <w:rFonts w:ascii="Symbol" w:hAnsi="Symbol" w:hint="default"/>
      </w:rPr>
    </w:lvl>
    <w:lvl w:ilvl="7" w:tplc="2C0A0003" w:tentative="1">
      <w:start w:val="1"/>
      <w:numFmt w:val="bullet"/>
      <w:lvlText w:val="o"/>
      <w:lvlJc w:val="left"/>
      <w:pPr>
        <w:ind w:left="6108" w:hanging="360"/>
      </w:pPr>
      <w:rPr>
        <w:rFonts w:ascii="Courier New" w:hAnsi="Courier New" w:cs="Courier New" w:hint="default"/>
      </w:rPr>
    </w:lvl>
    <w:lvl w:ilvl="8" w:tplc="2C0A0005" w:tentative="1">
      <w:start w:val="1"/>
      <w:numFmt w:val="bullet"/>
      <w:lvlText w:val=""/>
      <w:lvlJc w:val="left"/>
      <w:pPr>
        <w:ind w:left="6828" w:hanging="360"/>
      </w:pPr>
      <w:rPr>
        <w:rFonts w:ascii="Wingdings" w:hAnsi="Wingdings" w:hint="default"/>
      </w:rPr>
    </w:lvl>
  </w:abstractNum>
  <w:abstractNum w:abstractNumId="9" w15:restartNumberingAfterBreak="0">
    <w:nsid w:val="431259F6"/>
    <w:multiLevelType w:val="hybridMultilevel"/>
    <w:tmpl w:val="199AA12E"/>
    <w:lvl w:ilvl="0" w:tplc="147C2C86">
      <w:start w:val="1"/>
      <w:numFmt w:val="bullet"/>
      <w:lvlText w:val=""/>
      <w:lvlJc w:val="left"/>
      <w:pPr>
        <w:ind w:left="720" w:hanging="360"/>
      </w:pPr>
      <w:rPr>
        <w:rFonts w:ascii="Symbol" w:hAnsi="Symbol" w:hint="default"/>
      </w:rPr>
    </w:lvl>
    <w:lvl w:ilvl="1" w:tplc="81C045B4">
      <w:start w:val="1"/>
      <w:numFmt w:val="bullet"/>
      <w:lvlText w:val="o"/>
      <w:lvlJc w:val="left"/>
      <w:pPr>
        <w:ind w:left="1440" w:hanging="360"/>
      </w:pPr>
      <w:rPr>
        <w:rFonts w:ascii="Courier New" w:hAnsi="Courier New" w:hint="default"/>
      </w:rPr>
    </w:lvl>
    <w:lvl w:ilvl="2" w:tplc="5B740DEE">
      <w:start w:val="1"/>
      <w:numFmt w:val="bullet"/>
      <w:lvlText w:val=""/>
      <w:lvlJc w:val="left"/>
      <w:pPr>
        <w:ind w:left="2160" w:hanging="360"/>
      </w:pPr>
      <w:rPr>
        <w:rFonts w:ascii="Wingdings" w:hAnsi="Wingdings" w:hint="default"/>
      </w:rPr>
    </w:lvl>
    <w:lvl w:ilvl="3" w:tplc="CAE2E148">
      <w:start w:val="1"/>
      <w:numFmt w:val="bullet"/>
      <w:lvlText w:val=""/>
      <w:lvlJc w:val="left"/>
      <w:pPr>
        <w:ind w:left="2880" w:hanging="360"/>
      </w:pPr>
      <w:rPr>
        <w:rFonts w:ascii="Symbol" w:hAnsi="Symbol" w:hint="default"/>
      </w:rPr>
    </w:lvl>
    <w:lvl w:ilvl="4" w:tplc="2FFE8C64">
      <w:start w:val="1"/>
      <w:numFmt w:val="bullet"/>
      <w:lvlText w:val="o"/>
      <w:lvlJc w:val="left"/>
      <w:pPr>
        <w:ind w:left="3600" w:hanging="360"/>
      </w:pPr>
      <w:rPr>
        <w:rFonts w:ascii="Courier New" w:hAnsi="Courier New" w:hint="default"/>
      </w:rPr>
    </w:lvl>
    <w:lvl w:ilvl="5" w:tplc="47D62B8C">
      <w:start w:val="1"/>
      <w:numFmt w:val="bullet"/>
      <w:lvlText w:val=""/>
      <w:lvlJc w:val="left"/>
      <w:pPr>
        <w:ind w:left="4320" w:hanging="360"/>
      </w:pPr>
      <w:rPr>
        <w:rFonts w:ascii="Wingdings" w:hAnsi="Wingdings" w:hint="default"/>
      </w:rPr>
    </w:lvl>
    <w:lvl w:ilvl="6" w:tplc="0EC2667A">
      <w:start w:val="1"/>
      <w:numFmt w:val="bullet"/>
      <w:lvlText w:val=""/>
      <w:lvlJc w:val="left"/>
      <w:pPr>
        <w:ind w:left="5040" w:hanging="360"/>
      </w:pPr>
      <w:rPr>
        <w:rFonts w:ascii="Symbol" w:hAnsi="Symbol" w:hint="default"/>
      </w:rPr>
    </w:lvl>
    <w:lvl w:ilvl="7" w:tplc="D9E24096">
      <w:start w:val="1"/>
      <w:numFmt w:val="bullet"/>
      <w:lvlText w:val="o"/>
      <w:lvlJc w:val="left"/>
      <w:pPr>
        <w:ind w:left="5760" w:hanging="360"/>
      </w:pPr>
      <w:rPr>
        <w:rFonts w:ascii="Courier New" w:hAnsi="Courier New" w:hint="default"/>
      </w:rPr>
    </w:lvl>
    <w:lvl w:ilvl="8" w:tplc="05F62794">
      <w:start w:val="1"/>
      <w:numFmt w:val="bullet"/>
      <w:lvlText w:val=""/>
      <w:lvlJc w:val="left"/>
      <w:pPr>
        <w:ind w:left="6480" w:hanging="360"/>
      </w:pPr>
      <w:rPr>
        <w:rFonts w:ascii="Wingdings" w:hAnsi="Wingdings" w:hint="default"/>
      </w:rPr>
    </w:lvl>
  </w:abstractNum>
  <w:abstractNum w:abstractNumId="10" w15:restartNumberingAfterBreak="0">
    <w:nsid w:val="4440115B"/>
    <w:multiLevelType w:val="hybridMultilevel"/>
    <w:tmpl w:val="08BC750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4E07200E"/>
    <w:multiLevelType w:val="hybridMultilevel"/>
    <w:tmpl w:val="E0BE96C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15:restartNumberingAfterBreak="0">
    <w:nsid w:val="57966B37"/>
    <w:multiLevelType w:val="hybridMultilevel"/>
    <w:tmpl w:val="EECA42FC"/>
    <w:lvl w:ilvl="0" w:tplc="2FD21BA2">
      <w:start w:val="1"/>
      <w:numFmt w:val="upperLetter"/>
      <w:lvlText w:val="%1."/>
      <w:lvlJc w:val="left"/>
      <w:pPr>
        <w:ind w:left="1068" w:hanging="360"/>
      </w:pPr>
    </w:lvl>
    <w:lvl w:ilvl="1" w:tplc="9620AD8E">
      <w:start w:val="1"/>
      <w:numFmt w:val="lowerLetter"/>
      <w:lvlText w:val="%2."/>
      <w:lvlJc w:val="left"/>
      <w:pPr>
        <w:ind w:left="1788" w:hanging="360"/>
      </w:pPr>
    </w:lvl>
    <w:lvl w:ilvl="2" w:tplc="8EDE6030">
      <w:start w:val="1"/>
      <w:numFmt w:val="lowerRoman"/>
      <w:lvlText w:val="%3."/>
      <w:lvlJc w:val="right"/>
      <w:pPr>
        <w:ind w:left="2508" w:hanging="180"/>
      </w:pPr>
    </w:lvl>
    <w:lvl w:ilvl="3" w:tplc="7CBEEABA">
      <w:start w:val="1"/>
      <w:numFmt w:val="decimal"/>
      <w:lvlText w:val="%4."/>
      <w:lvlJc w:val="left"/>
      <w:pPr>
        <w:ind w:left="3228" w:hanging="360"/>
      </w:pPr>
    </w:lvl>
    <w:lvl w:ilvl="4" w:tplc="9EFCA8DE">
      <w:start w:val="1"/>
      <w:numFmt w:val="lowerLetter"/>
      <w:lvlText w:val="%5."/>
      <w:lvlJc w:val="left"/>
      <w:pPr>
        <w:ind w:left="3948" w:hanging="360"/>
      </w:pPr>
    </w:lvl>
    <w:lvl w:ilvl="5" w:tplc="BA88692C">
      <w:start w:val="1"/>
      <w:numFmt w:val="lowerRoman"/>
      <w:lvlText w:val="%6."/>
      <w:lvlJc w:val="right"/>
      <w:pPr>
        <w:ind w:left="4668" w:hanging="180"/>
      </w:pPr>
    </w:lvl>
    <w:lvl w:ilvl="6" w:tplc="28B878E0">
      <w:start w:val="1"/>
      <w:numFmt w:val="decimal"/>
      <w:lvlText w:val="%7."/>
      <w:lvlJc w:val="left"/>
      <w:pPr>
        <w:ind w:left="5388" w:hanging="360"/>
      </w:pPr>
    </w:lvl>
    <w:lvl w:ilvl="7" w:tplc="8FF069FA">
      <w:start w:val="1"/>
      <w:numFmt w:val="lowerLetter"/>
      <w:lvlText w:val="%8."/>
      <w:lvlJc w:val="left"/>
      <w:pPr>
        <w:ind w:left="6108" w:hanging="360"/>
      </w:pPr>
    </w:lvl>
    <w:lvl w:ilvl="8" w:tplc="30603ADC">
      <w:start w:val="1"/>
      <w:numFmt w:val="lowerRoman"/>
      <w:lvlText w:val="%9."/>
      <w:lvlJc w:val="right"/>
      <w:pPr>
        <w:ind w:left="6828" w:hanging="180"/>
      </w:pPr>
    </w:lvl>
  </w:abstractNum>
  <w:abstractNum w:abstractNumId="13" w15:restartNumberingAfterBreak="0">
    <w:nsid w:val="59B54875"/>
    <w:multiLevelType w:val="hybridMultilevel"/>
    <w:tmpl w:val="A1BE638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15:restartNumberingAfterBreak="0">
    <w:nsid w:val="5D6B158F"/>
    <w:multiLevelType w:val="hybridMultilevel"/>
    <w:tmpl w:val="8AD6C7D0"/>
    <w:lvl w:ilvl="0" w:tplc="0BA0488A">
      <w:start w:val="1"/>
      <w:numFmt w:val="bullet"/>
      <w:lvlText w:val=""/>
      <w:lvlJc w:val="left"/>
      <w:pPr>
        <w:ind w:left="720" w:hanging="360"/>
      </w:pPr>
      <w:rPr>
        <w:rFonts w:ascii="Symbol" w:hAnsi="Symbol" w:hint="default"/>
      </w:rPr>
    </w:lvl>
    <w:lvl w:ilvl="1" w:tplc="4B2A015E">
      <w:start w:val="1"/>
      <w:numFmt w:val="bullet"/>
      <w:lvlText w:val="o"/>
      <w:lvlJc w:val="left"/>
      <w:pPr>
        <w:ind w:left="1440" w:hanging="360"/>
      </w:pPr>
      <w:rPr>
        <w:rFonts w:ascii="Courier New" w:hAnsi="Courier New" w:hint="default"/>
      </w:rPr>
    </w:lvl>
    <w:lvl w:ilvl="2" w:tplc="BD0E346E">
      <w:start w:val="1"/>
      <w:numFmt w:val="bullet"/>
      <w:lvlText w:val=""/>
      <w:lvlJc w:val="left"/>
      <w:pPr>
        <w:ind w:left="2160" w:hanging="360"/>
      </w:pPr>
      <w:rPr>
        <w:rFonts w:ascii="Wingdings" w:hAnsi="Wingdings" w:hint="default"/>
      </w:rPr>
    </w:lvl>
    <w:lvl w:ilvl="3" w:tplc="C4D22222">
      <w:start w:val="1"/>
      <w:numFmt w:val="bullet"/>
      <w:lvlText w:val=""/>
      <w:lvlJc w:val="left"/>
      <w:pPr>
        <w:ind w:left="2880" w:hanging="360"/>
      </w:pPr>
      <w:rPr>
        <w:rFonts w:ascii="Symbol" w:hAnsi="Symbol" w:hint="default"/>
      </w:rPr>
    </w:lvl>
    <w:lvl w:ilvl="4" w:tplc="CCA8C460">
      <w:start w:val="1"/>
      <w:numFmt w:val="bullet"/>
      <w:lvlText w:val="o"/>
      <w:lvlJc w:val="left"/>
      <w:pPr>
        <w:ind w:left="3600" w:hanging="360"/>
      </w:pPr>
      <w:rPr>
        <w:rFonts w:ascii="Courier New" w:hAnsi="Courier New" w:hint="default"/>
      </w:rPr>
    </w:lvl>
    <w:lvl w:ilvl="5" w:tplc="13645572">
      <w:start w:val="1"/>
      <w:numFmt w:val="bullet"/>
      <w:lvlText w:val=""/>
      <w:lvlJc w:val="left"/>
      <w:pPr>
        <w:ind w:left="4320" w:hanging="360"/>
      </w:pPr>
      <w:rPr>
        <w:rFonts w:ascii="Wingdings" w:hAnsi="Wingdings" w:hint="default"/>
      </w:rPr>
    </w:lvl>
    <w:lvl w:ilvl="6" w:tplc="656EC1EA">
      <w:start w:val="1"/>
      <w:numFmt w:val="bullet"/>
      <w:lvlText w:val=""/>
      <w:lvlJc w:val="left"/>
      <w:pPr>
        <w:ind w:left="5040" w:hanging="360"/>
      </w:pPr>
      <w:rPr>
        <w:rFonts w:ascii="Symbol" w:hAnsi="Symbol" w:hint="default"/>
      </w:rPr>
    </w:lvl>
    <w:lvl w:ilvl="7" w:tplc="C2548E48">
      <w:start w:val="1"/>
      <w:numFmt w:val="bullet"/>
      <w:lvlText w:val="o"/>
      <w:lvlJc w:val="left"/>
      <w:pPr>
        <w:ind w:left="5760" w:hanging="360"/>
      </w:pPr>
      <w:rPr>
        <w:rFonts w:ascii="Courier New" w:hAnsi="Courier New" w:hint="default"/>
      </w:rPr>
    </w:lvl>
    <w:lvl w:ilvl="8" w:tplc="D92AA71C">
      <w:start w:val="1"/>
      <w:numFmt w:val="bullet"/>
      <w:lvlText w:val=""/>
      <w:lvlJc w:val="left"/>
      <w:pPr>
        <w:ind w:left="6480" w:hanging="360"/>
      </w:pPr>
      <w:rPr>
        <w:rFonts w:ascii="Wingdings" w:hAnsi="Wingdings" w:hint="default"/>
      </w:rPr>
    </w:lvl>
  </w:abstractNum>
  <w:abstractNum w:abstractNumId="15" w15:restartNumberingAfterBreak="0">
    <w:nsid w:val="5E442C10"/>
    <w:multiLevelType w:val="hybridMultilevel"/>
    <w:tmpl w:val="1E948B34"/>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6" w15:restartNumberingAfterBreak="0">
    <w:nsid w:val="644750AD"/>
    <w:multiLevelType w:val="hybridMultilevel"/>
    <w:tmpl w:val="E4F8BD5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7" w15:restartNumberingAfterBreak="0">
    <w:nsid w:val="67795B8C"/>
    <w:multiLevelType w:val="hybridMultilevel"/>
    <w:tmpl w:val="B6A20DE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8" w15:restartNumberingAfterBreak="0">
    <w:nsid w:val="6AD7124F"/>
    <w:multiLevelType w:val="hybridMultilevel"/>
    <w:tmpl w:val="7BE6AE9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9" w15:restartNumberingAfterBreak="0">
    <w:nsid w:val="6C1B0499"/>
    <w:multiLevelType w:val="hybridMultilevel"/>
    <w:tmpl w:val="31E227A0"/>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20" w15:restartNumberingAfterBreak="0">
    <w:nsid w:val="6C375B74"/>
    <w:multiLevelType w:val="hybridMultilevel"/>
    <w:tmpl w:val="8720546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15:restartNumberingAfterBreak="0">
    <w:nsid w:val="7A097694"/>
    <w:multiLevelType w:val="hybridMultilevel"/>
    <w:tmpl w:val="2B92E2C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16cid:durableId="241184653">
    <w:abstractNumId w:val="4"/>
  </w:num>
  <w:num w:numId="2" w16cid:durableId="1657995299">
    <w:abstractNumId w:val="20"/>
  </w:num>
  <w:num w:numId="3" w16cid:durableId="1418093497">
    <w:abstractNumId w:val="2"/>
  </w:num>
  <w:num w:numId="4" w16cid:durableId="1872835769">
    <w:abstractNumId w:val="6"/>
  </w:num>
  <w:num w:numId="5" w16cid:durableId="1617058339">
    <w:abstractNumId w:val="10"/>
  </w:num>
  <w:num w:numId="6" w16cid:durableId="276761388">
    <w:abstractNumId w:val="11"/>
  </w:num>
  <w:num w:numId="7" w16cid:durableId="2052071590">
    <w:abstractNumId w:val="8"/>
  </w:num>
  <w:num w:numId="8" w16cid:durableId="799420635">
    <w:abstractNumId w:val="3"/>
  </w:num>
  <w:num w:numId="9" w16cid:durableId="1664428701">
    <w:abstractNumId w:val="14"/>
  </w:num>
  <w:num w:numId="10" w16cid:durableId="328994137">
    <w:abstractNumId w:val="9"/>
  </w:num>
  <w:num w:numId="11" w16cid:durableId="1717006173">
    <w:abstractNumId w:val="12"/>
  </w:num>
  <w:num w:numId="12" w16cid:durableId="872426160">
    <w:abstractNumId w:val="13"/>
  </w:num>
  <w:num w:numId="13" w16cid:durableId="141239969">
    <w:abstractNumId w:val="5"/>
  </w:num>
  <w:num w:numId="14" w16cid:durableId="907610438">
    <w:abstractNumId w:val="18"/>
  </w:num>
  <w:num w:numId="15" w16cid:durableId="2630610">
    <w:abstractNumId w:val="21"/>
  </w:num>
  <w:num w:numId="16" w16cid:durableId="1546064415">
    <w:abstractNumId w:val="15"/>
  </w:num>
  <w:num w:numId="17" w16cid:durableId="1649556799">
    <w:abstractNumId w:val="19"/>
  </w:num>
  <w:num w:numId="18" w16cid:durableId="1118836029">
    <w:abstractNumId w:val="17"/>
  </w:num>
  <w:num w:numId="19" w16cid:durableId="1976983778">
    <w:abstractNumId w:val="1"/>
  </w:num>
  <w:num w:numId="20" w16cid:durableId="187565804">
    <w:abstractNumId w:val="7"/>
  </w:num>
  <w:num w:numId="21" w16cid:durableId="453253211">
    <w:abstractNumId w:val="0"/>
  </w:num>
  <w:num w:numId="22" w16cid:durableId="6306692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981D8C8"/>
    <w:rsid w:val="00044B42"/>
    <w:rsid w:val="000561BE"/>
    <w:rsid w:val="000B3D9B"/>
    <w:rsid w:val="000B6371"/>
    <w:rsid w:val="000D3772"/>
    <w:rsid w:val="000F2525"/>
    <w:rsid w:val="000F4E8E"/>
    <w:rsid w:val="00127F9C"/>
    <w:rsid w:val="00130D1F"/>
    <w:rsid w:val="00146E8A"/>
    <w:rsid w:val="001610A4"/>
    <w:rsid w:val="00180225"/>
    <w:rsid w:val="001B7162"/>
    <w:rsid w:val="001C7602"/>
    <w:rsid w:val="001E401C"/>
    <w:rsid w:val="001F1B62"/>
    <w:rsid w:val="001F4A79"/>
    <w:rsid w:val="00214A63"/>
    <w:rsid w:val="002207E2"/>
    <w:rsid w:val="00236718"/>
    <w:rsid w:val="002407D7"/>
    <w:rsid w:val="0024247B"/>
    <w:rsid w:val="0024787F"/>
    <w:rsid w:val="00251549"/>
    <w:rsid w:val="00264624"/>
    <w:rsid w:val="00265ECF"/>
    <w:rsid w:val="00286CDB"/>
    <w:rsid w:val="002C166A"/>
    <w:rsid w:val="002D055F"/>
    <w:rsid w:val="002E7F8B"/>
    <w:rsid w:val="002F4A0D"/>
    <w:rsid w:val="003031B8"/>
    <w:rsid w:val="00303EA4"/>
    <w:rsid w:val="00320D09"/>
    <w:rsid w:val="00321136"/>
    <w:rsid w:val="00337521"/>
    <w:rsid w:val="00344E25"/>
    <w:rsid w:val="00365FCE"/>
    <w:rsid w:val="00367313"/>
    <w:rsid w:val="00381AB7"/>
    <w:rsid w:val="00382FF3"/>
    <w:rsid w:val="003955A6"/>
    <w:rsid w:val="003B2389"/>
    <w:rsid w:val="003B363E"/>
    <w:rsid w:val="003E196C"/>
    <w:rsid w:val="003E2C1B"/>
    <w:rsid w:val="003E7135"/>
    <w:rsid w:val="003F22FA"/>
    <w:rsid w:val="003F684F"/>
    <w:rsid w:val="00401933"/>
    <w:rsid w:val="00401CF1"/>
    <w:rsid w:val="0043357A"/>
    <w:rsid w:val="00482E91"/>
    <w:rsid w:val="00485F22"/>
    <w:rsid w:val="00492216"/>
    <w:rsid w:val="00495CB4"/>
    <w:rsid w:val="004E242D"/>
    <w:rsid w:val="0050F9B3"/>
    <w:rsid w:val="005146EC"/>
    <w:rsid w:val="0053104C"/>
    <w:rsid w:val="005457D7"/>
    <w:rsid w:val="00563A15"/>
    <w:rsid w:val="00563E35"/>
    <w:rsid w:val="00571448"/>
    <w:rsid w:val="005A2CFE"/>
    <w:rsid w:val="00607ED9"/>
    <w:rsid w:val="00620796"/>
    <w:rsid w:val="0063324D"/>
    <w:rsid w:val="00641DCE"/>
    <w:rsid w:val="00655028"/>
    <w:rsid w:val="006633C1"/>
    <w:rsid w:val="00674398"/>
    <w:rsid w:val="006746C2"/>
    <w:rsid w:val="00680F0E"/>
    <w:rsid w:val="006872EC"/>
    <w:rsid w:val="006956A2"/>
    <w:rsid w:val="006A6829"/>
    <w:rsid w:val="006B41EE"/>
    <w:rsid w:val="006C1206"/>
    <w:rsid w:val="006C5827"/>
    <w:rsid w:val="006D33BC"/>
    <w:rsid w:val="006E772E"/>
    <w:rsid w:val="007105B4"/>
    <w:rsid w:val="0072485B"/>
    <w:rsid w:val="00725017"/>
    <w:rsid w:val="00744ADB"/>
    <w:rsid w:val="0076147C"/>
    <w:rsid w:val="007670A0"/>
    <w:rsid w:val="007750A3"/>
    <w:rsid w:val="00796A62"/>
    <w:rsid w:val="007D3949"/>
    <w:rsid w:val="007D702B"/>
    <w:rsid w:val="007E1C6A"/>
    <w:rsid w:val="007E4FD8"/>
    <w:rsid w:val="007F6103"/>
    <w:rsid w:val="007F6C62"/>
    <w:rsid w:val="00804F73"/>
    <w:rsid w:val="00805079"/>
    <w:rsid w:val="00820D4F"/>
    <w:rsid w:val="00825522"/>
    <w:rsid w:val="00836D8C"/>
    <w:rsid w:val="00845BB9"/>
    <w:rsid w:val="008824AD"/>
    <w:rsid w:val="0088666C"/>
    <w:rsid w:val="008A3CB8"/>
    <w:rsid w:val="008B55DD"/>
    <w:rsid w:val="008E4AC6"/>
    <w:rsid w:val="008F2032"/>
    <w:rsid w:val="008F75B0"/>
    <w:rsid w:val="0092144A"/>
    <w:rsid w:val="00924C4D"/>
    <w:rsid w:val="009277B3"/>
    <w:rsid w:val="00930275"/>
    <w:rsid w:val="00933293"/>
    <w:rsid w:val="009410BC"/>
    <w:rsid w:val="00944658"/>
    <w:rsid w:val="00976F3B"/>
    <w:rsid w:val="00980F16"/>
    <w:rsid w:val="009900D5"/>
    <w:rsid w:val="009F50C3"/>
    <w:rsid w:val="009F6E70"/>
    <w:rsid w:val="009F7562"/>
    <w:rsid w:val="00A14B99"/>
    <w:rsid w:val="00A27C75"/>
    <w:rsid w:val="00A656BC"/>
    <w:rsid w:val="00A904E9"/>
    <w:rsid w:val="00AC4CE4"/>
    <w:rsid w:val="00AD4BD5"/>
    <w:rsid w:val="00AE64ED"/>
    <w:rsid w:val="00AF1984"/>
    <w:rsid w:val="00AF2FAF"/>
    <w:rsid w:val="00B257B2"/>
    <w:rsid w:val="00B34849"/>
    <w:rsid w:val="00B6164E"/>
    <w:rsid w:val="00B94A36"/>
    <w:rsid w:val="00BA7D97"/>
    <w:rsid w:val="00BD021A"/>
    <w:rsid w:val="00BE29C0"/>
    <w:rsid w:val="00C63E7D"/>
    <w:rsid w:val="00C66008"/>
    <w:rsid w:val="00C73D1A"/>
    <w:rsid w:val="00CA603D"/>
    <w:rsid w:val="00CB5EBA"/>
    <w:rsid w:val="00CC10D6"/>
    <w:rsid w:val="00CC1E9C"/>
    <w:rsid w:val="00CE1966"/>
    <w:rsid w:val="00D00FE6"/>
    <w:rsid w:val="00D134C4"/>
    <w:rsid w:val="00D16C11"/>
    <w:rsid w:val="00D72F2A"/>
    <w:rsid w:val="00D73BDD"/>
    <w:rsid w:val="00D8026C"/>
    <w:rsid w:val="00D8E98B"/>
    <w:rsid w:val="00DB1015"/>
    <w:rsid w:val="00DB2000"/>
    <w:rsid w:val="00DB6FCA"/>
    <w:rsid w:val="00DD2D8B"/>
    <w:rsid w:val="00DD7C31"/>
    <w:rsid w:val="00E047F0"/>
    <w:rsid w:val="00E07FAA"/>
    <w:rsid w:val="00E10EBC"/>
    <w:rsid w:val="00E4336E"/>
    <w:rsid w:val="00E43690"/>
    <w:rsid w:val="00E45080"/>
    <w:rsid w:val="00E73C55"/>
    <w:rsid w:val="00E968AF"/>
    <w:rsid w:val="00EA5090"/>
    <w:rsid w:val="00ED0F59"/>
    <w:rsid w:val="00EE126A"/>
    <w:rsid w:val="00EE488B"/>
    <w:rsid w:val="00EE5C55"/>
    <w:rsid w:val="00F013E1"/>
    <w:rsid w:val="00F04CF3"/>
    <w:rsid w:val="00F1000E"/>
    <w:rsid w:val="00F607AA"/>
    <w:rsid w:val="00F950DD"/>
    <w:rsid w:val="00FC074B"/>
    <w:rsid w:val="00FC31C0"/>
    <w:rsid w:val="00FC5EC6"/>
    <w:rsid w:val="00FF037C"/>
    <w:rsid w:val="00FF4905"/>
    <w:rsid w:val="01972FC6"/>
    <w:rsid w:val="01E1C136"/>
    <w:rsid w:val="0368E1DF"/>
    <w:rsid w:val="06351FD1"/>
    <w:rsid w:val="08BCA844"/>
    <w:rsid w:val="08E71062"/>
    <w:rsid w:val="090C068C"/>
    <w:rsid w:val="0A047656"/>
    <w:rsid w:val="0A115CD8"/>
    <w:rsid w:val="0A7CDC41"/>
    <w:rsid w:val="0B461B66"/>
    <w:rsid w:val="0B659804"/>
    <w:rsid w:val="0BC5A20A"/>
    <w:rsid w:val="0C8E7F89"/>
    <w:rsid w:val="0E5428DF"/>
    <w:rsid w:val="0E7DA054"/>
    <w:rsid w:val="0EB6433F"/>
    <w:rsid w:val="0EFEC362"/>
    <w:rsid w:val="0F504D64"/>
    <w:rsid w:val="10023BF7"/>
    <w:rsid w:val="11020E94"/>
    <w:rsid w:val="117D2971"/>
    <w:rsid w:val="119E8F09"/>
    <w:rsid w:val="1270EC64"/>
    <w:rsid w:val="12E49532"/>
    <w:rsid w:val="134C7828"/>
    <w:rsid w:val="13E41681"/>
    <w:rsid w:val="14341F11"/>
    <w:rsid w:val="1439AF56"/>
    <w:rsid w:val="14DBD4BA"/>
    <w:rsid w:val="1611661C"/>
    <w:rsid w:val="16E88087"/>
    <w:rsid w:val="17204D62"/>
    <w:rsid w:val="1784A340"/>
    <w:rsid w:val="1794103B"/>
    <w:rsid w:val="17FCDC25"/>
    <w:rsid w:val="19159C56"/>
    <w:rsid w:val="194906DE"/>
    <w:rsid w:val="1A06C1BB"/>
    <w:rsid w:val="1A31E332"/>
    <w:rsid w:val="1BCDE6FE"/>
    <w:rsid w:val="1BEA06DF"/>
    <w:rsid w:val="1CEDE4CB"/>
    <w:rsid w:val="1D0C5A92"/>
    <w:rsid w:val="1D38842E"/>
    <w:rsid w:val="1DBD4FFA"/>
    <w:rsid w:val="1DDC1C0A"/>
    <w:rsid w:val="1FD1C355"/>
    <w:rsid w:val="202A0A02"/>
    <w:rsid w:val="202F0E0D"/>
    <w:rsid w:val="20805E55"/>
    <w:rsid w:val="2123BC19"/>
    <w:rsid w:val="2393283E"/>
    <w:rsid w:val="24753B26"/>
    <w:rsid w:val="248597D6"/>
    <w:rsid w:val="24E0C237"/>
    <w:rsid w:val="25F06A97"/>
    <w:rsid w:val="26E6F4B9"/>
    <w:rsid w:val="27A4103B"/>
    <w:rsid w:val="27AA31EA"/>
    <w:rsid w:val="28A90E05"/>
    <w:rsid w:val="28EE8F56"/>
    <w:rsid w:val="2BC55993"/>
    <w:rsid w:val="2C14CA17"/>
    <w:rsid w:val="2C5351D1"/>
    <w:rsid w:val="2CC16B0C"/>
    <w:rsid w:val="2CEF64AD"/>
    <w:rsid w:val="2D310A09"/>
    <w:rsid w:val="2D592DDE"/>
    <w:rsid w:val="2DAA4760"/>
    <w:rsid w:val="2DF23FD4"/>
    <w:rsid w:val="2ECCDA6A"/>
    <w:rsid w:val="2F0BBF73"/>
    <w:rsid w:val="2F5525BA"/>
    <w:rsid w:val="3068AACB"/>
    <w:rsid w:val="30784571"/>
    <w:rsid w:val="3094148F"/>
    <w:rsid w:val="31C98F3D"/>
    <w:rsid w:val="332397DF"/>
    <w:rsid w:val="3396BDD6"/>
    <w:rsid w:val="3399AD66"/>
    <w:rsid w:val="33C1B882"/>
    <w:rsid w:val="34B72BD3"/>
    <w:rsid w:val="35214DF1"/>
    <w:rsid w:val="35C4F499"/>
    <w:rsid w:val="3655F8AD"/>
    <w:rsid w:val="38835756"/>
    <w:rsid w:val="392953A1"/>
    <w:rsid w:val="396F2CC3"/>
    <w:rsid w:val="39946F90"/>
    <w:rsid w:val="39F5A2AA"/>
    <w:rsid w:val="3A08EEEA"/>
    <w:rsid w:val="3AA25137"/>
    <w:rsid w:val="3AC8DFC7"/>
    <w:rsid w:val="3AF9E2E7"/>
    <w:rsid w:val="3B393871"/>
    <w:rsid w:val="3B574926"/>
    <w:rsid w:val="3BD2910C"/>
    <w:rsid w:val="3D472DD3"/>
    <w:rsid w:val="3FBA2CC2"/>
    <w:rsid w:val="3FC545EA"/>
    <w:rsid w:val="3FCD3370"/>
    <w:rsid w:val="407889DE"/>
    <w:rsid w:val="407ECE95"/>
    <w:rsid w:val="4221E121"/>
    <w:rsid w:val="4262DEFB"/>
    <w:rsid w:val="43B66F57"/>
    <w:rsid w:val="43C341AE"/>
    <w:rsid w:val="43CC49C3"/>
    <w:rsid w:val="4429751F"/>
    <w:rsid w:val="444E5E7C"/>
    <w:rsid w:val="44FD5E01"/>
    <w:rsid w:val="45523FB8"/>
    <w:rsid w:val="476A1942"/>
    <w:rsid w:val="48F83612"/>
    <w:rsid w:val="495DDCE9"/>
    <w:rsid w:val="4981D8C8"/>
    <w:rsid w:val="4A2D9E61"/>
    <w:rsid w:val="4A32E027"/>
    <w:rsid w:val="4B004B71"/>
    <w:rsid w:val="4B18B40C"/>
    <w:rsid w:val="4BEDD53D"/>
    <w:rsid w:val="4D4DE7A2"/>
    <w:rsid w:val="4DF3F381"/>
    <w:rsid w:val="4F010F84"/>
    <w:rsid w:val="4F3CEBB7"/>
    <w:rsid w:val="4F3EA5CD"/>
    <w:rsid w:val="4F90DEAB"/>
    <w:rsid w:val="4F9671CF"/>
    <w:rsid w:val="4F9AF5EC"/>
    <w:rsid w:val="52D3B4FB"/>
    <w:rsid w:val="540C6CBF"/>
    <w:rsid w:val="544FA8F3"/>
    <w:rsid w:val="546365B8"/>
    <w:rsid w:val="54869E3E"/>
    <w:rsid w:val="5599679A"/>
    <w:rsid w:val="55B0DED5"/>
    <w:rsid w:val="564BD460"/>
    <w:rsid w:val="56C6D6F8"/>
    <w:rsid w:val="58AD1006"/>
    <w:rsid w:val="598D1772"/>
    <w:rsid w:val="59D68582"/>
    <w:rsid w:val="5B118C45"/>
    <w:rsid w:val="5B2609E1"/>
    <w:rsid w:val="5B4A79E1"/>
    <w:rsid w:val="5BDC74EA"/>
    <w:rsid w:val="5BF065BF"/>
    <w:rsid w:val="5C927918"/>
    <w:rsid w:val="5E145827"/>
    <w:rsid w:val="5EBC6595"/>
    <w:rsid w:val="5F66396B"/>
    <w:rsid w:val="5F7654D4"/>
    <w:rsid w:val="602AE417"/>
    <w:rsid w:val="605835F6"/>
    <w:rsid w:val="614BF8E9"/>
    <w:rsid w:val="617757B2"/>
    <w:rsid w:val="618D9E45"/>
    <w:rsid w:val="631FE0EF"/>
    <w:rsid w:val="646745E2"/>
    <w:rsid w:val="64AC16AA"/>
    <w:rsid w:val="65741F48"/>
    <w:rsid w:val="66472501"/>
    <w:rsid w:val="66610F68"/>
    <w:rsid w:val="66FAF5D0"/>
    <w:rsid w:val="68001239"/>
    <w:rsid w:val="6829C8FB"/>
    <w:rsid w:val="691C057F"/>
    <w:rsid w:val="69294303"/>
    <w:rsid w:val="6975FA16"/>
    <w:rsid w:val="6998B02A"/>
    <w:rsid w:val="6A19D62B"/>
    <w:rsid w:val="6C3C3203"/>
    <w:rsid w:val="6CCD8CA6"/>
    <w:rsid w:val="6CD050EC"/>
    <w:rsid w:val="6F099F76"/>
    <w:rsid w:val="7087C17F"/>
    <w:rsid w:val="71368566"/>
    <w:rsid w:val="71AC06A7"/>
    <w:rsid w:val="71E44FDC"/>
    <w:rsid w:val="7223B5D9"/>
    <w:rsid w:val="722D6500"/>
    <w:rsid w:val="7282D237"/>
    <w:rsid w:val="72C7EDE7"/>
    <w:rsid w:val="731CDC5C"/>
    <w:rsid w:val="734AD08E"/>
    <w:rsid w:val="73A46C5A"/>
    <w:rsid w:val="74E94F7F"/>
    <w:rsid w:val="7574580B"/>
    <w:rsid w:val="75A2DEDC"/>
    <w:rsid w:val="77F04D7F"/>
    <w:rsid w:val="780975DC"/>
    <w:rsid w:val="79940B66"/>
    <w:rsid w:val="7A8DFA72"/>
    <w:rsid w:val="7BE3998F"/>
    <w:rsid w:val="7C1EA0C4"/>
    <w:rsid w:val="7C786AA2"/>
    <w:rsid w:val="7D4EAAA1"/>
    <w:rsid w:val="7DBA7125"/>
    <w:rsid w:val="7E0AD2DC"/>
    <w:rsid w:val="7E78B760"/>
    <w:rsid w:val="7F2435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1D8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03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character" w:styleId="Mencionar">
    <w:name w:val="Mention"/>
    <w:basedOn w:val="Fuentedeprrafopredeter"/>
    <w:uiPriority w:val="99"/>
    <w:unhideWhenUsed/>
    <w:rPr>
      <w:color w:val="2B579A"/>
      <w:shd w:val="clear" w:color="auto" w:fill="E6E6E6"/>
    </w:rPr>
  </w:style>
  <w:style w:type="paragraph" w:styleId="Encabezado">
    <w:name w:val="header"/>
    <w:basedOn w:val="Normal"/>
    <w:link w:val="EncabezadoCar"/>
    <w:uiPriority w:val="99"/>
    <w:unhideWhenUsed/>
    <w:rsid w:val="001610A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610A4"/>
  </w:style>
  <w:style w:type="paragraph" w:styleId="Piedepgina">
    <w:name w:val="footer"/>
    <w:basedOn w:val="Normal"/>
    <w:link w:val="PiedepginaCar"/>
    <w:uiPriority w:val="99"/>
    <w:unhideWhenUsed/>
    <w:rsid w:val="001610A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610A4"/>
  </w:style>
  <w:style w:type="paragraph" w:styleId="Prrafodelista">
    <w:name w:val="List Paragraph"/>
    <w:basedOn w:val="Normal"/>
    <w:uiPriority w:val="34"/>
    <w:qFormat/>
    <w:rsid w:val="00AD4BD5"/>
    <w:pPr>
      <w:ind w:left="720"/>
      <w:contextualSpacing/>
    </w:pPr>
  </w:style>
  <w:style w:type="paragraph" w:styleId="Asuntodelcomentario">
    <w:name w:val="annotation subject"/>
    <w:basedOn w:val="Textocomentario"/>
    <w:next w:val="Textocomentario"/>
    <w:link w:val="AsuntodelcomentarioCar"/>
    <w:uiPriority w:val="99"/>
    <w:semiHidden/>
    <w:unhideWhenUsed/>
    <w:rsid w:val="00571448"/>
    <w:rPr>
      <w:b/>
      <w:bCs/>
    </w:rPr>
  </w:style>
  <w:style w:type="character" w:customStyle="1" w:styleId="AsuntodelcomentarioCar">
    <w:name w:val="Asunto del comentario Car"/>
    <w:basedOn w:val="TextocomentarioCar"/>
    <w:link w:val="Asuntodelcomentario"/>
    <w:uiPriority w:val="99"/>
    <w:semiHidden/>
    <w:rsid w:val="00571448"/>
    <w:rPr>
      <w:b/>
      <w:bCs/>
      <w:sz w:val="20"/>
      <w:szCs w:val="20"/>
    </w:rPr>
  </w:style>
  <w:style w:type="character" w:styleId="Hipervnculo">
    <w:name w:val="Hyperlink"/>
    <w:basedOn w:val="Fuentedeprrafopredeter"/>
    <w:uiPriority w:val="99"/>
    <w:unhideWhenUsed/>
    <w:rsid w:val="005310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ytuniversidades@educacion.gob.ar"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sftray.estud@educacion.gob.ar"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87E19F9BAC0814A9B5BA21E4FA68935" ma:contentTypeVersion="11" ma:contentTypeDescription="Crear nuevo documento." ma:contentTypeScope="" ma:versionID="c2ed8db44d9a4bd5335b571ebc7c5f00">
  <xsd:schema xmlns:xsd="http://www.w3.org/2001/XMLSchema" xmlns:xs="http://www.w3.org/2001/XMLSchema" xmlns:p="http://schemas.microsoft.com/office/2006/metadata/properties" xmlns:ns2="ede38ee0-ea26-4384-be8f-230a70946f96" xmlns:ns3="6b48e9cc-305c-4a3e-b558-3552728084ca" targetNamespace="http://schemas.microsoft.com/office/2006/metadata/properties" ma:root="true" ma:fieldsID="0d3f53b5b7223df12bff90c6f433a749" ns2:_="" ns3:_="">
    <xsd:import namespace="ede38ee0-ea26-4384-be8f-230a70946f96"/>
    <xsd:import namespace="6b48e9cc-305c-4a3e-b558-3552728084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e38ee0-ea26-4384-be8f-230a70946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2058b45e-4d01-49c7-b22d-8de2c3b00d7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48e9cc-305c-4a3e-b558-3552728084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e76031-bc78-4561-ab6b-a0abcdc2d1be}" ma:internalName="TaxCatchAll" ma:showField="CatchAllData" ma:web="6b48e9cc-305c-4a3e-b558-3552728084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e38ee0-ea26-4384-be8f-230a70946f96">
      <Terms xmlns="http://schemas.microsoft.com/office/infopath/2007/PartnerControls"/>
    </lcf76f155ced4ddcb4097134ff3c332f>
    <TaxCatchAll xmlns="6b48e9cc-305c-4a3e-b558-3552728084ca" xsi:nil="true"/>
  </documentManagement>
</p:properties>
</file>

<file path=customXml/itemProps1.xml><?xml version="1.0" encoding="utf-8"?>
<ds:datastoreItem xmlns:ds="http://schemas.openxmlformats.org/officeDocument/2006/customXml" ds:itemID="{E7CFBA39-0CF0-464D-81F3-A67C45CDB9C9}"/>
</file>

<file path=customXml/itemProps2.xml><?xml version="1.0" encoding="utf-8"?>
<ds:datastoreItem xmlns:ds="http://schemas.openxmlformats.org/officeDocument/2006/customXml" ds:itemID="{8842C58A-CBEC-4F95-A66C-0A27EAD0478F}"/>
</file>

<file path=customXml/itemProps3.xml><?xml version="1.0" encoding="utf-8"?>
<ds:datastoreItem xmlns:ds="http://schemas.openxmlformats.org/officeDocument/2006/customXml" ds:itemID="{CF2953C1-D726-4ECC-AE3D-41C0E034CB89}"/>
</file>

<file path=docProps/app.xml><?xml version="1.0" encoding="utf-8"?>
<Properties xmlns="http://schemas.openxmlformats.org/officeDocument/2006/extended-properties" xmlns:vt="http://schemas.openxmlformats.org/officeDocument/2006/docPropsVTypes">
  <Template>Normal</Template>
  <TotalTime>0</TotalTime>
  <Pages>16</Pages>
  <Words>3016</Words>
  <Characters>16592</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2026-08-03T17:48:00Z</dcterms:created>
  <dcterms:modified xsi:type="dcterms:W3CDTF">2026-08-03T17:48:00Z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0x010100287E19F9BAC0814A9B5BA21E4FA68935</vt:lpwstr>
  </property>
</Properties>
</file>